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D13" w:rsidRPr="008472BB" w:rsidRDefault="008472BB" w:rsidP="000956B5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32"/>
          <w:szCs w:val="24"/>
        </w:rPr>
      </w:pPr>
      <w:r>
        <w:rPr>
          <w:rFonts w:ascii="Times New Roman" w:hAnsi="Times New Roman" w:cs="Times New Roman"/>
          <w:b/>
          <w:color w:val="002060"/>
          <w:sz w:val="32"/>
          <w:szCs w:val="24"/>
        </w:rPr>
        <w:t xml:space="preserve">Μαρία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24"/>
        </w:rPr>
        <w:t>Εμ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2060"/>
          <w:sz w:val="32"/>
          <w:szCs w:val="24"/>
        </w:rPr>
        <w:t>Μπαστάκη</w:t>
      </w:r>
      <w:proofErr w:type="spellEnd"/>
      <w:r>
        <w:rPr>
          <w:rFonts w:ascii="Times New Roman" w:hAnsi="Times New Roman" w:cs="Times New Roman"/>
          <w:b/>
          <w:color w:val="002060"/>
          <w:sz w:val="32"/>
          <w:szCs w:val="24"/>
        </w:rPr>
        <w:t xml:space="preserve">                                                                                             </w:t>
      </w:r>
    </w:p>
    <w:p w:rsidR="00165039" w:rsidRDefault="00165039" w:rsidP="000956B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56B5">
        <w:rPr>
          <w:rFonts w:ascii="Times New Roman" w:hAnsi="Times New Roman" w:cs="Times New Roman"/>
          <w:i/>
          <w:sz w:val="24"/>
          <w:szCs w:val="24"/>
        </w:rPr>
        <w:t>Επίκουρος Καθηγήτρια</w:t>
      </w:r>
    </w:p>
    <w:p w:rsidR="00165039" w:rsidRPr="000956B5" w:rsidRDefault="00165039" w:rsidP="00095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5039" w:rsidRPr="008472BB" w:rsidRDefault="00165039" w:rsidP="000956B5">
      <w:pPr>
        <w:spacing w:line="360" w:lineRule="auto"/>
        <w:jc w:val="both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8472BB">
        <w:rPr>
          <w:rFonts w:ascii="Times New Roman" w:hAnsi="Times New Roman" w:cs="Times New Roman"/>
          <w:i/>
          <w:color w:val="002060"/>
          <w:sz w:val="28"/>
          <w:szCs w:val="24"/>
        </w:rPr>
        <w:t>Παρούσα θέση:</w:t>
      </w:r>
    </w:p>
    <w:p w:rsidR="000956B5" w:rsidRDefault="00165039" w:rsidP="00095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6B5">
        <w:rPr>
          <w:rFonts w:ascii="Times New Roman" w:hAnsi="Times New Roman" w:cs="Times New Roman"/>
          <w:sz w:val="24"/>
          <w:szCs w:val="24"/>
        </w:rPr>
        <w:t xml:space="preserve">Από τον Οκτώβριο του 2020, υπηρετεί στο Ελληνικό Μεσογειακό Πανεπιστήμιο </w:t>
      </w:r>
    </w:p>
    <w:p w:rsidR="000956B5" w:rsidRDefault="000956B5" w:rsidP="00095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65039" w:rsidRPr="000956B5">
        <w:rPr>
          <w:rFonts w:ascii="Times New Roman" w:hAnsi="Times New Roman" w:cs="Times New Roman"/>
          <w:sz w:val="24"/>
          <w:szCs w:val="24"/>
        </w:rPr>
        <w:t xml:space="preserve">ΕΛΜΕΠΑ) στην βαθμίδα της Επίκουρου </w:t>
      </w:r>
      <w:r w:rsidR="00FC03DE" w:rsidRPr="000956B5">
        <w:rPr>
          <w:rFonts w:ascii="Times New Roman" w:hAnsi="Times New Roman" w:cs="Times New Roman"/>
          <w:sz w:val="24"/>
          <w:szCs w:val="24"/>
        </w:rPr>
        <w:t>Καθηγήτριας</w:t>
      </w:r>
      <w:r w:rsidR="00165039" w:rsidRPr="000956B5">
        <w:rPr>
          <w:rFonts w:ascii="Times New Roman" w:hAnsi="Times New Roman" w:cs="Times New Roman"/>
          <w:sz w:val="24"/>
          <w:szCs w:val="24"/>
        </w:rPr>
        <w:t xml:space="preserve"> με γνωστικό αντικείμενο </w:t>
      </w:r>
    </w:p>
    <w:p w:rsidR="00165039" w:rsidRPr="000956B5" w:rsidRDefault="00165039" w:rsidP="00095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56B5">
        <w:rPr>
          <w:rFonts w:ascii="Times New Roman" w:hAnsi="Times New Roman" w:cs="Times New Roman"/>
          <w:sz w:val="24"/>
          <w:szCs w:val="24"/>
        </w:rPr>
        <w:t xml:space="preserve">« Κλινική </w:t>
      </w:r>
      <w:r w:rsidR="00FC03DE" w:rsidRPr="000956B5">
        <w:rPr>
          <w:rFonts w:ascii="Times New Roman" w:hAnsi="Times New Roman" w:cs="Times New Roman"/>
          <w:sz w:val="24"/>
          <w:szCs w:val="24"/>
        </w:rPr>
        <w:t>Νοσηλευτική</w:t>
      </w:r>
      <w:r w:rsidRPr="000956B5">
        <w:rPr>
          <w:rFonts w:ascii="Times New Roman" w:hAnsi="Times New Roman" w:cs="Times New Roman"/>
          <w:sz w:val="24"/>
          <w:szCs w:val="24"/>
        </w:rPr>
        <w:t>».</w:t>
      </w:r>
    </w:p>
    <w:p w:rsidR="00165039" w:rsidRPr="000956B5" w:rsidRDefault="00165039" w:rsidP="00095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5039" w:rsidRPr="008472BB" w:rsidRDefault="00165039" w:rsidP="000956B5">
      <w:pPr>
        <w:spacing w:line="360" w:lineRule="auto"/>
        <w:jc w:val="both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8472BB">
        <w:rPr>
          <w:rFonts w:ascii="Times New Roman" w:hAnsi="Times New Roman" w:cs="Times New Roman"/>
          <w:i/>
          <w:color w:val="002060"/>
          <w:sz w:val="28"/>
          <w:szCs w:val="24"/>
        </w:rPr>
        <w:t>Ακαδημαϊκή εκπαίδευση:</w:t>
      </w:r>
    </w:p>
    <w:p w:rsidR="008858F4" w:rsidRPr="000956B5" w:rsidRDefault="008858F4" w:rsidP="00095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6B5">
        <w:rPr>
          <w:rFonts w:ascii="Times New Roman" w:hAnsi="Times New Roman" w:cs="Times New Roman"/>
          <w:sz w:val="24"/>
          <w:szCs w:val="24"/>
        </w:rPr>
        <w:t>Πτυχίο</w:t>
      </w:r>
      <w:r w:rsidR="00165039" w:rsidRPr="000956B5">
        <w:rPr>
          <w:rFonts w:ascii="Times New Roman" w:hAnsi="Times New Roman" w:cs="Times New Roman"/>
          <w:sz w:val="24"/>
          <w:szCs w:val="24"/>
        </w:rPr>
        <w:t xml:space="preserve"> Νοσηλευτικής (</w:t>
      </w:r>
      <w:r w:rsidRPr="000956B5">
        <w:rPr>
          <w:rFonts w:ascii="Times New Roman" w:hAnsi="Times New Roman" w:cs="Times New Roman"/>
          <w:sz w:val="24"/>
          <w:szCs w:val="24"/>
        </w:rPr>
        <w:t>Εθνικό</w:t>
      </w:r>
      <w:r w:rsidR="00165039" w:rsidRPr="000956B5">
        <w:rPr>
          <w:rFonts w:ascii="Times New Roman" w:hAnsi="Times New Roman" w:cs="Times New Roman"/>
          <w:sz w:val="24"/>
          <w:szCs w:val="24"/>
        </w:rPr>
        <w:t xml:space="preserve"> και Καποδιστρια</w:t>
      </w:r>
      <w:r w:rsidRPr="000956B5">
        <w:rPr>
          <w:rFonts w:ascii="Times New Roman" w:hAnsi="Times New Roman" w:cs="Times New Roman"/>
          <w:sz w:val="24"/>
          <w:szCs w:val="24"/>
        </w:rPr>
        <w:t>κό</w:t>
      </w:r>
      <w:r w:rsidR="00165039" w:rsidRPr="000956B5">
        <w:rPr>
          <w:rFonts w:ascii="Times New Roman" w:hAnsi="Times New Roman" w:cs="Times New Roman"/>
          <w:sz w:val="24"/>
          <w:szCs w:val="24"/>
        </w:rPr>
        <w:t xml:space="preserve"> </w:t>
      </w:r>
      <w:r w:rsidRPr="000956B5">
        <w:rPr>
          <w:rFonts w:ascii="Times New Roman" w:hAnsi="Times New Roman" w:cs="Times New Roman"/>
          <w:sz w:val="24"/>
          <w:szCs w:val="24"/>
        </w:rPr>
        <w:t>Πανεπιστήμιο Αθηνών,  2004), Μ</w:t>
      </w:r>
      <w:r w:rsidR="00165039" w:rsidRPr="000956B5">
        <w:rPr>
          <w:rFonts w:ascii="Times New Roman" w:hAnsi="Times New Roman" w:cs="Times New Roman"/>
          <w:sz w:val="24"/>
          <w:szCs w:val="24"/>
        </w:rPr>
        <w:t>εταπτυχιακό δίπλωμα με ειδίκευση « Οργάνωση και Διοίκηση Υπηρεσιών Υγείας» (</w:t>
      </w:r>
      <w:r w:rsidR="000956B5">
        <w:rPr>
          <w:rFonts w:ascii="Times New Roman" w:hAnsi="Times New Roman" w:cs="Times New Roman"/>
          <w:sz w:val="24"/>
          <w:szCs w:val="24"/>
        </w:rPr>
        <w:t>Δ</w:t>
      </w:r>
      <w:r w:rsidR="000956B5" w:rsidRPr="000956B5">
        <w:rPr>
          <w:rFonts w:ascii="Times New Roman" w:hAnsi="Times New Roman" w:cs="Times New Roman"/>
          <w:sz w:val="24"/>
          <w:szCs w:val="24"/>
        </w:rPr>
        <w:t>ια τμηματικό</w:t>
      </w:r>
      <w:r w:rsidR="00165039" w:rsidRPr="000956B5">
        <w:rPr>
          <w:rFonts w:ascii="Times New Roman" w:hAnsi="Times New Roman" w:cs="Times New Roman"/>
          <w:sz w:val="24"/>
          <w:szCs w:val="24"/>
        </w:rPr>
        <w:t xml:space="preserve"> Μεταπτυχιακό Πρόγραμμα Σπουδών του Τμήματος Νοσηλευτικής του </w:t>
      </w:r>
      <w:r w:rsidRPr="000956B5">
        <w:rPr>
          <w:rFonts w:ascii="Times New Roman" w:hAnsi="Times New Roman" w:cs="Times New Roman"/>
          <w:sz w:val="24"/>
          <w:szCs w:val="24"/>
        </w:rPr>
        <w:t xml:space="preserve">Εθνικού και Καποδιστριακού </w:t>
      </w:r>
      <w:r w:rsidR="00165039" w:rsidRPr="000956B5">
        <w:rPr>
          <w:rFonts w:ascii="Times New Roman" w:hAnsi="Times New Roman" w:cs="Times New Roman"/>
          <w:sz w:val="24"/>
          <w:szCs w:val="24"/>
        </w:rPr>
        <w:t>Πανεπιστημίου Αθηνών,</w:t>
      </w:r>
      <w:r w:rsidRPr="000956B5">
        <w:rPr>
          <w:rFonts w:ascii="Times New Roman" w:hAnsi="Times New Roman" w:cs="Times New Roman"/>
          <w:sz w:val="24"/>
          <w:szCs w:val="24"/>
        </w:rPr>
        <w:t xml:space="preserve"> 2007) και Διδακτορικό δίπλωμα στη Νοσηλευτική Αναισθησιολογία </w:t>
      </w:r>
      <w:r w:rsidR="00165039" w:rsidRPr="000956B5">
        <w:rPr>
          <w:rFonts w:ascii="Times New Roman" w:hAnsi="Times New Roman" w:cs="Times New Roman"/>
          <w:sz w:val="24"/>
          <w:szCs w:val="24"/>
        </w:rPr>
        <w:t xml:space="preserve"> </w:t>
      </w:r>
      <w:r w:rsidRPr="000956B5">
        <w:rPr>
          <w:rFonts w:ascii="Times New Roman" w:hAnsi="Times New Roman" w:cs="Times New Roman"/>
          <w:sz w:val="24"/>
          <w:szCs w:val="24"/>
        </w:rPr>
        <w:t xml:space="preserve">με θέμα διδακτορικής διατριβής : </w:t>
      </w:r>
      <w:r w:rsidR="000956B5">
        <w:rPr>
          <w:rFonts w:ascii="Times New Roman" w:hAnsi="Times New Roman" w:cs="Times New Roman"/>
          <w:sz w:val="24"/>
          <w:szCs w:val="24"/>
        </w:rPr>
        <w:t>«</w:t>
      </w:r>
      <w:r w:rsidRPr="000956B5">
        <w:rPr>
          <w:rFonts w:ascii="Times New Roman" w:hAnsi="Times New Roman" w:cs="Times New Roman"/>
          <w:b/>
          <w:sz w:val="24"/>
          <w:szCs w:val="24"/>
        </w:rPr>
        <w:t xml:space="preserve">Κατευθυνόμενη από Νοσηλευτή καταστολή βασισμένη </w:t>
      </w:r>
      <w:proofErr w:type="spellStart"/>
      <w:r w:rsidRPr="000956B5">
        <w:rPr>
          <w:rFonts w:ascii="Times New Roman" w:hAnsi="Times New Roman" w:cs="Times New Roman"/>
          <w:b/>
          <w:sz w:val="24"/>
          <w:szCs w:val="24"/>
        </w:rPr>
        <w:t>στ</w:t>
      </w:r>
      <w:proofErr w:type="spellEnd"/>
      <w:r w:rsidRPr="000956B5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0956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56B5">
        <w:rPr>
          <w:rFonts w:ascii="Times New Roman" w:hAnsi="Times New Roman" w:cs="Times New Roman"/>
          <w:b/>
          <w:sz w:val="24"/>
          <w:szCs w:val="24"/>
        </w:rPr>
        <w:t>Διφασματικό</w:t>
      </w:r>
      <w:proofErr w:type="spellEnd"/>
      <w:r w:rsidR="000956B5">
        <w:rPr>
          <w:rFonts w:ascii="Times New Roman" w:hAnsi="Times New Roman" w:cs="Times New Roman"/>
          <w:b/>
          <w:sz w:val="24"/>
          <w:szCs w:val="24"/>
        </w:rPr>
        <w:t xml:space="preserve"> δείκτη κατά την </w:t>
      </w:r>
      <w:proofErr w:type="spellStart"/>
      <w:r w:rsidR="000956B5">
        <w:rPr>
          <w:rFonts w:ascii="Times New Roman" w:hAnsi="Times New Roman" w:cs="Times New Roman"/>
          <w:b/>
          <w:sz w:val="24"/>
          <w:szCs w:val="24"/>
        </w:rPr>
        <w:t>κολονοσκόπηση</w:t>
      </w:r>
      <w:proofErr w:type="spellEnd"/>
      <w:r w:rsidR="000956B5">
        <w:rPr>
          <w:rFonts w:ascii="Times New Roman" w:hAnsi="Times New Roman" w:cs="Times New Roman"/>
          <w:b/>
          <w:sz w:val="24"/>
          <w:szCs w:val="24"/>
        </w:rPr>
        <w:t>»</w:t>
      </w:r>
      <w:r w:rsidRPr="00095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56B5">
        <w:rPr>
          <w:rFonts w:ascii="Times New Roman" w:hAnsi="Times New Roman" w:cs="Times New Roman"/>
          <w:sz w:val="24"/>
          <w:szCs w:val="24"/>
        </w:rPr>
        <w:t>(Εθνικό και Καποδιστριακό Πανεπιστήμιο Αθηνών, Τμήμα Νοσηλευτικής , 2013).</w:t>
      </w:r>
    </w:p>
    <w:p w:rsidR="008858F4" w:rsidRPr="000956B5" w:rsidRDefault="008858F4" w:rsidP="00095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F4" w:rsidRPr="008472BB" w:rsidRDefault="008858F4" w:rsidP="000956B5">
      <w:pPr>
        <w:spacing w:line="360" w:lineRule="auto"/>
        <w:jc w:val="both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8472BB">
        <w:rPr>
          <w:rFonts w:ascii="Times New Roman" w:hAnsi="Times New Roman" w:cs="Times New Roman"/>
          <w:i/>
          <w:color w:val="002060"/>
          <w:sz w:val="28"/>
          <w:szCs w:val="24"/>
        </w:rPr>
        <w:t>Ακαδημαϊκή εμπειρία:</w:t>
      </w:r>
    </w:p>
    <w:p w:rsidR="008858F4" w:rsidRPr="000956B5" w:rsidRDefault="008858F4" w:rsidP="00095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6B5">
        <w:rPr>
          <w:rFonts w:ascii="Times New Roman" w:hAnsi="Times New Roman" w:cs="Times New Roman"/>
          <w:sz w:val="24"/>
          <w:szCs w:val="24"/>
        </w:rPr>
        <w:t xml:space="preserve">Η </w:t>
      </w:r>
      <w:r w:rsidR="00FC03DE" w:rsidRPr="000956B5">
        <w:rPr>
          <w:rFonts w:ascii="Times New Roman" w:hAnsi="Times New Roman" w:cs="Times New Roman"/>
          <w:sz w:val="24"/>
          <w:szCs w:val="24"/>
        </w:rPr>
        <w:t>ακαδημαϊκή</w:t>
      </w:r>
      <w:r w:rsidRPr="000956B5">
        <w:rPr>
          <w:rFonts w:ascii="Times New Roman" w:hAnsi="Times New Roman" w:cs="Times New Roman"/>
          <w:sz w:val="24"/>
          <w:szCs w:val="24"/>
        </w:rPr>
        <w:t xml:space="preserve"> της εμπειρία ξεκίνησε το 2010 ως εργαστηριακός συνεργάτης της Β Νοσηλευτικής στο ΑΤΕΙ Αθηνών, στα πεδία «Παθολογική Νοσηλευτική Ι » ( 2010- 2011), «Χειρουργική Νοσηλευτική ΙΙ»  και «Εισαγωγή στην Κοινοτική Νοσηλευτική» (2011- 2012).</w:t>
      </w:r>
      <w:r w:rsidR="00FC03DE" w:rsidRPr="000956B5">
        <w:rPr>
          <w:rFonts w:ascii="Times New Roman" w:hAnsi="Times New Roman" w:cs="Times New Roman"/>
          <w:sz w:val="24"/>
          <w:szCs w:val="24"/>
        </w:rPr>
        <w:t xml:space="preserve"> Από τον Οκτώβριο του 2020, υπηρετεί στο Ελληνικό</w:t>
      </w:r>
      <w:r w:rsidR="000956B5">
        <w:rPr>
          <w:rFonts w:ascii="Times New Roman" w:hAnsi="Times New Roman" w:cs="Times New Roman"/>
          <w:sz w:val="24"/>
          <w:szCs w:val="24"/>
        </w:rPr>
        <w:t xml:space="preserve"> Μεσογειακό Πανεπιστήμιο (</w:t>
      </w:r>
      <w:r w:rsidR="00FC03DE" w:rsidRPr="000956B5">
        <w:rPr>
          <w:rFonts w:ascii="Times New Roman" w:hAnsi="Times New Roman" w:cs="Times New Roman"/>
          <w:sz w:val="24"/>
          <w:szCs w:val="24"/>
        </w:rPr>
        <w:t xml:space="preserve">ΕΛΜΕΠΑ) ως Επίκουρος Καθηγήτρια συμμετέχοντας στην διδασκαλία των φροντιστηρίων των μαθημάτων  « Νοσηλευτική Αναισθησιολογία», «Χειρουργική Νοσηλευτική ΙΙ» και « Παθολογική Νοσηλευτική ΙΙ». Επιπλέον, είναι επιστημονικά υπεύθυνος του μαθήματος « Φυσιολογία ΙΙ». </w:t>
      </w:r>
    </w:p>
    <w:p w:rsidR="00FC03DE" w:rsidRPr="000956B5" w:rsidRDefault="00FC03DE" w:rsidP="00095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DE" w:rsidRPr="008472BB" w:rsidRDefault="00FC03DE" w:rsidP="000956B5">
      <w:pPr>
        <w:spacing w:line="360" w:lineRule="auto"/>
        <w:jc w:val="both"/>
        <w:rPr>
          <w:rFonts w:ascii="Times New Roman" w:hAnsi="Times New Roman" w:cs="Times New Roman"/>
          <w:i/>
          <w:color w:val="002060"/>
          <w:sz w:val="28"/>
          <w:szCs w:val="24"/>
        </w:rPr>
      </w:pPr>
      <w:r w:rsidRPr="008472BB">
        <w:rPr>
          <w:rFonts w:ascii="Times New Roman" w:hAnsi="Times New Roman" w:cs="Times New Roman"/>
          <w:i/>
          <w:color w:val="002060"/>
          <w:sz w:val="28"/>
          <w:szCs w:val="24"/>
        </w:rPr>
        <w:lastRenderedPageBreak/>
        <w:t>Κλινική εμπειρία:</w:t>
      </w:r>
    </w:p>
    <w:p w:rsidR="00150BB5" w:rsidRDefault="00150BB5" w:rsidP="00095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6B5">
        <w:rPr>
          <w:rFonts w:ascii="Times New Roman" w:hAnsi="Times New Roman" w:cs="Times New Roman"/>
          <w:sz w:val="24"/>
          <w:szCs w:val="24"/>
        </w:rPr>
        <w:t>Έχει</w:t>
      </w:r>
      <w:r w:rsidR="00FC03DE" w:rsidRPr="000956B5">
        <w:rPr>
          <w:rFonts w:ascii="Times New Roman" w:hAnsi="Times New Roman" w:cs="Times New Roman"/>
          <w:sz w:val="24"/>
          <w:szCs w:val="24"/>
        </w:rPr>
        <w:t xml:space="preserve"> </w:t>
      </w:r>
      <w:r w:rsidRPr="000956B5">
        <w:rPr>
          <w:rFonts w:ascii="Times New Roman" w:hAnsi="Times New Roman" w:cs="Times New Roman"/>
          <w:sz w:val="24"/>
          <w:szCs w:val="24"/>
        </w:rPr>
        <w:t>δεκατέσσερα έτη κλινική εμπειρία σε διάφορα νοσοκομεία του δημόσιου τομέα. Υπηρέτησε ως νοσηλεύτρια στην Πανεπιστημιακή Ουρολογική Κλινική στο Σισμανόγλειο Νοσοκομείο</w:t>
      </w:r>
      <w:r w:rsidR="000956B5">
        <w:rPr>
          <w:rFonts w:ascii="Times New Roman" w:hAnsi="Times New Roman" w:cs="Times New Roman"/>
          <w:sz w:val="24"/>
          <w:szCs w:val="24"/>
        </w:rPr>
        <w:t xml:space="preserve"> Αθηνών (</w:t>
      </w:r>
      <w:r w:rsidRPr="000956B5">
        <w:rPr>
          <w:rFonts w:ascii="Times New Roman" w:hAnsi="Times New Roman" w:cs="Times New Roman"/>
          <w:sz w:val="24"/>
          <w:szCs w:val="24"/>
        </w:rPr>
        <w:t xml:space="preserve">2006- 2007) και ως νοσηλεύτρια Αναισθησιολογικού Τμήματος για δεκατρία έτη  στο Αρεταίειο Πανεπιστημιακό Νοσοκομείο, στο </w:t>
      </w:r>
      <w:r w:rsidR="000956B5">
        <w:rPr>
          <w:rFonts w:ascii="Times New Roman" w:hAnsi="Times New Roman" w:cs="Times New Roman"/>
          <w:sz w:val="24"/>
          <w:szCs w:val="24"/>
        </w:rPr>
        <w:t xml:space="preserve">Γ.Ν.Α. « </w:t>
      </w:r>
      <w:r w:rsidRPr="000956B5">
        <w:rPr>
          <w:rFonts w:ascii="Times New Roman" w:hAnsi="Times New Roman" w:cs="Times New Roman"/>
          <w:sz w:val="24"/>
          <w:szCs w:val="24"/>
        </w:rPr>
        <w:t>Πολυκλινική</w:t>
      </w:r>
      <w:r w:rsidR="000956B5">
        <w:rPr>
          <w:rFonts w:ascii="Times New Roman" w:hAnsi="Times New Roman" w:cs="Times New Roman"/>
          <w:sz w:val="24"/>
          <w:szCs w:val="24"/>
        </w:rPr>
        <w:t xml:space="preserve">» </w:t>
      </w:r>
      <w:r w:rsidRPr="000956B5">
        <w:rPr>
          <w:rFonts w:ascii="Times New Roman" w:hAnsi="Times New Roman" w:cs="Times New Roman"/>
          <w:sz w:val="24"/>
          <w:szCs w:val="24"/>
        </w:rPr>
        <w:t xml:space="preserve">, στο </w:t>
      </w:r>
      <w:r w:rsidR="000956B5">
        <w:rPr>
          <w:rFonts w:ascii="Times New Roman" w:hAnsi="Times New Roman" w:cs="Times New Roman"/>
          <w:sz w:val="24"/>
          <w:szCs w:val="24"/>
        </w:rPr>
        <w:t>Γ.Ν.Ν. «</w:t>
      </w:r>
      <w:r w:rsidRPr="000956B5">
        <w:rPr>
          <w:rFonts w:ascii="Times New Roman" w:hAnsi="Times New Roman" w:cs="Times New Roman"/>
          <w:sz w:val="24"/>
          <w:szCs w:val="24"/>
        </w:rPr>
        <w:t xml:space="preserve"> Άγιος Παντελεήμων</w:t>
      </w:r>
      <w:r w:rsidR="000956B5">
        <w:rPr>
          <w:rFonts w:ascii="Times New Roman" w:hAnsi="Times New Roman" w:cs="Times New Roman"/>
          <w:sz w:val="24"/>
          <w:szCs w:val="24"/>
        </w:rPr>
        <w:t>»</w:t>
      </w:r>
      <w:r w:rsidRPr="000956B5">
        <w:rPr>
          <w:rFonts w:ascii="Times New Roman" w:hAnsi="Times New Roman" w:cs="Times New Roman"/>
          <w:sz w:val="24"/>
          <w:szCs w:val="24"/>
        </w:rPr>
        <w:t xml:space="preserve"> και </w:t>
      </w:r>
      <w:r w:rsidR="000956B5">
        <w:rPr>
          <w:rFonts w:ascii="Times New Roman" w:hAnsi="Times New Roman" w:cs="Times New Roman"/>
          <w:sz w:val="24"/>
          <w:szCs w:val="24"/>
        </w:rPr>
        <w:t xml:space="preserve">στο Γ.Ν.Η. « </w:t>
      </w:r>
      <w:proofErr w:type="spellStart"/>
      <w:r w:rsidR="000956B5">
        <w:rPr>
          <w:rFonts w:ascii="Times New Roman" w:hAnsi="Times New Roman" w:cs="Times New Roman"/>
          <w:sz w:val="24"/>
          <w:szCs w:val="24"/>
        </w:rPr>
        <w:t>Βενιζέλειο</w:t>
      </w:r>
      <w:proofErr w:type="spellEnd"/>
      <w:r w:rsidR="000956B5">
        <w:rPr>
          <w:rFonts w:ascii="Times New Roman" w:hAnsi="Times New Roman" w:cs="Times New Roman"/>
          <w:sz w:val="24"/>
          <w:szCs w:val="24"/>
        </w:rPr>
        <w:t xml:space="preserve">» </w:t>
      </w:r>
      <w:r w:rsidRPr="000956B5">
        <w:rPr>
          <w:rFonts w:ascii="Times New Roman" w:hAnsi="Times New Roman" w:cs="Times New Roman"/>
          <w:sz w:val="24"/>
          <w:szCs w:val="24"/>
        </w:rPr>
        <w:t xml:space="preserve"> ( 2007- 2020). </w:t>
      </w:r>
    </w:p>
    <w:p w:rsidR="00BA78B1" w:rsidRPr="000956B5" w:rsidRDefault="00BA78B1" w:rsidP="00095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DE" w:rsidRPr="00BA78B1" w:rsidRDefault="00150BB5" w:rsidP="000956B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8472BB">
        <w:rPr>
          <w:rFonts w:ascii="Times New Roman" w:hAnsi="Times New Roman" w:cs="Times New Roman"/>
          <w:i/>
          <w:color w:val="002060"/>
          <w:sz w:val="28"/>
          <w:szCs w:val="24"/>
        </w:rPr>
        <w:t>Συμμετοχή σε επιδοτούμενα προγράμματα</w:t>
      </w:r>
      <w:r w:rsidRPr="00BA78B1">
        <w:rPr>
          <w:rFonts w:ascii="Times New Roman" w:hAnsi="Times New Roman" w:cs="Times New Roman"/>
          <w:i/>
          <w:sz w:val="28"/>
          <w:szCs w:val="24"/>
        </w:rPr>
        <w:t>:</w:t>
      </w:r>
    </w:p>
    <w:p w:rsidR="00150BB5" w:rsidRPr="000956B5" w:rsidRDefault="00150BB5" w:rsidP="000956B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Συμμετέχει ως Αναπληρώτρια Επιστημονικά Υπεύθυνη  στο πλαίσιο του έργου "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>Providing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>a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>Teaching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>and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>Learning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>Open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>and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>Innovative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>Toolkit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>for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>Evidence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-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>based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>Practice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>to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>Nursing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>European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GB"/>
        </w:rPr>
        <w:t>Curriculum</w:t>
      </w:r>
      <w:r w:rsidRPr="000956B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" της </w:t>
      </w:r>
      <w:r w:rsidRPr="000956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Επιτροπή</w:t>
      </w:r>
      <w:r w:rsidR="003A3D3D" w:rsidRPr="000956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ς</w:t>
      </w:r>
      <w:r w:rsidRPr="000956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Ερευνών και Διαχείρισης του Ειδικού Λογαριασμού Κονδυλίων Έρευνας</w:t>
      </w:r>
      <w:r w:rsidR="003A3D3D" w:rsidRPr="000956B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FC03DE" w:rsidRPr="000956B5" w:rsidRDefault="00FC03DE" w:rsidP="00095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3DE" w:rsidRPr="008472BB" w:rsidRDefault="003A3D3D" w:rsidP="000956B5">
      <w:pPr>
        <w:spacing w:line="360" w:lineRule="auto"/>
        <w:jc w:val="both"/>
        <w:rPr>
          <w:rFonts w:ascii="Times New Roman" w:hAnsi="Times New Roman" w:cs="Times New Roman"/>
          <w:i/>
          <w:color w:val="002060"/>
          <w:sz w:val="28"/>
          <w:szCs w:val="24"/>
          <w:lang w:val="en-GB"/>
        </w:rPr>
      </w:pPr>
      <w:r w:rsidRPr="008472BB">
        <w:rPr>
          <w:rFonts w:ascii="Times New Roman" w:hAnsi="Times New Roman" w:cs="Times New Roman"/>
          <w:i/>
          <w:color w:val="002060"/>
          <w:sz w:val="28"/>
          <w:szCs w:val="24"/>
        </w:rPr>
        <w:t>Σύντομη λίστα πρόσφατων δημοσιεύσεων</w:t>
      </w:r>
      <w:r w:rsidRPr="008472BB">
        <w:rPr>
          <w:rFonts w:ascii="Times New Roman" w:hAnsi="Times New Roman" w:cs="Times New Roman"/>
          <w:i/>
          <w:color w:val="002060"/>
          <w:sz w:val="28"/>
          <w:szCs w:val="24"/>
          <w:lang w:val="en-GB"/>
        </w:rPr>
        <w:t xml:space="preserve">: </w:t>
      </w:r>
    </w:p>
    <w:p w:rsidR="003A3D3D" w:rsidRPr="00CD2AB4" w:rsidRDefault="003A3D3D" w:rsidP="00CD2AB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2AB4">
        <w:rPr>
          <w:rFonts w:ascii="Times New Roman" w:hAnsi="Times New Roman" w:cs="Times New Roman"/>
          <w:b/>
          <w:sz w:val="24"/>
          <w:szCs w:val="24"/>
          <w:lang w:val="en-US"/>
        </w:rPr>
        <w:t>Bastaki</w:t>
      </w:r>
      <w:proofErr w:type="spellEnd"/>
      <w:r w:rsidRPr="00CD2A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Douzinas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EE,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Fotis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TG,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Bakos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DS,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Mitsos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AP,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Argyra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Konstantinou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MI,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Soultati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AS,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Kapritsou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Katostaras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T,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Konstantinou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EA. Anesthesia Provided for Colonoscopy by University Degree Anesthesia Nurses in Greece. Safety and Efficacy.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Gastroenterol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Nurs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>. 2013 May/June</w:t>
      </w:r>
      <w:proofErr w:type="gramStart"/>
      <w:r w:rsidRPr="00CD2AB4">
        <w:rPr>
          <w:rFonts w:ascii="Times New Roman" w:hAnsi="Times New Roman" w:cs="Times New Roman"/>
          <w:sz w:val="24"/>
          <w:szCs w:val="24"/>
          <w:lang w:val="en-US"/>
        </w:rPr>
        <w:t>;36</w:t>
      </w:r>
      <w:proofErr w:type="gram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(3):223-230. </w:t>
      </w:r>
    </w:p>
    <w:p w:rsidR="003A3D3D" w:rsidRPr="00CD2AB4" w:rsidRDefault="003A3D3D" w:rsidP="00CD2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A3D3D" w:rsidRPr="00CD2AB4" w:rsidRDefault="003A3D3D" w:rsidP="00CD2AB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Konstantinou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E,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Fotis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Th.,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Mitsos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Nomikou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Mamoura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K.,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Karavasopoulou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CD2AB4">
        <w:rPr>
          <w:rFonts w:ascii="Times New Roman" w:hAnsi="Times New Roman" w:cs="Times New Roman"/>
          <w:b/>
          <w:sz w:val="24"/>
          <w:szCs w:val="24"/>
          <w:lang w:val="en-US"/>
        </w:rPr>
        <w:t>Bastaki</w:t>
      </w:r>
      <w:proofErr w:type="spellEnd"/>
      <w:r w:rsidRPr="00CD2A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Mariolis-Sapsakos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T, 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Zarmakoupis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K. Incidental catheterization of a radical arterial branch during vascular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canulation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. A Case Report. J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Vasc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Nurs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. 2009; 27(4):107-8. </w:t>
      </w:r>
    </w:p>
    <w:p w:rsidR="003A3D3D" w:rsidRPr="00CD2AB4" w:rsidRDefault="003A3D3D" w:rsidP="00CD2AB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A3D3D" w:rsidRPr="00CD2AB4" w:rsidRDefault="003A3D3D" w:rsidP="00CD2AB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Fotis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D2A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E.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Konstantinou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Mitsos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Lambrinou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CD2A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M. </w:t>
      </w:r>
      <w:proofErr w:type="spellStart"/>
      <w:r w:rsidRPr="00CD2AB4">
        <w:rPr>
          <w:rFonts w:ascii="Times New Roman" w:hAnsi="Times New Roman" w:cs="Times New Roman"/>
          <w:b/>
          <w:sz w:val="24"/>
          <w:szCs w:val="24"/>
          <w:lang w:val="en-US"/>
        </w:rPr>
        <w:t>Bastaki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Perdikides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, E.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Argiras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. Regional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anaesthesia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is the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anaesthetic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key point in endovascular aneurysm repair: a comparison between general and regional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anaeshesia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Anesth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Pain Med. 2008; 33 (1): 263. </w:t>
      </w: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sz w:val="24"/>
          <w:szCs w:val="24"/>
          <w:lang w:val="en-US"/>
        </w:rPr>
      </w:pPr>
      <w:proofErr w:type="spellStart"/>
      <w:r w:rsidRPr="00CD2AB4">
        <w:rPr>
          <w:sz w:val="24"/>
          <w:szCs w:val="24"/>
          <w:lang w:val="en-US"/>
        </w:rPr>
        <w:lastRenderedPageBreak/>
        <w:t>Kapritsou</w:t>
      </w:r>
      <w:proofErr w:type="spellEnd"/>
      <w:r w:rsidRPr="00CD2AB4">
        <w:rPr>
          <w:sz w:val="24"/>
          <w:szCs w:val="24"/>
          <w:lang w:val="en-US"/>
        </w:rPr>
        <w:t xml:space="preserve"> M., </w:t>
      </w:r>
      <w:proofErr w:type="spellStart"/>
      <w:r w:rsidRPr="00CD2AB4">
        <w:rPr>
          <w:sz w:val="24"/>
          <w:szCs w:val="24"/>
          <w:lang w:val="en-US"/>
        </w:rPr>
        <w:t>Katsoulas</w:t>
      </w:r>
      <w:proofErr w:type="spellEnd"/>
      <w:r w:rsidRPr="00CD2AB4">
        <w:rPr>
          <w:sz w:val="24"/>
          <w:szCs w:val="24"/>
          <w:lang w:val="en-US"/>
        </w:rPr>
        <w:t xml:space="preserve"> Th.,</w:t>
      </w:r>
      <w:r w:rsidRPr="00CD2AB4">
        <w:rPr>
          <w:sz w:val="24"/>
          <w:szCs w:val="24"/>
          <w:lang w:val="en-GB"/>
        </w:rPr>
        <w:t xml:space="preserve"> </w:t>
      </w:r>
      <w:proofErr w:type="spellStart"/>
      <w:r w:rsidRPr="00CD2AB4">
        <w:rPr>
          <w:b/>
          <w:sz w:val="24"/>
          <w:szCs w:val="24"/>
          <w:lang w:val="en-US"/>
        </w:rPr>
        <w:t>Bastaki</w:t>
      </w:r>
      <w:proofErr w:type="spellEnd"/>
      <w:r w:rsidRPr="00CD2AB4">
        <w:rPr>
          <w:b/>
          <w:sz w:val="24"/>
          <w:szCs w:val="24"/>
          <w:lang w:val="en-US"/>
        </w:rPr>
        <w:t xml:space="preserve"> M., </w:t>
      </w:r>
      <w:proofErr w:type="spellStart"/>
      <w:r w:rsidRPr="00CD2AB4">
        <w:rPr>
          <w:sz w:val="24"/>
          <w:szCs w:val="24"/>
          <w:lang w:val="en-US"/>
        </w:rPr>
        <w:t>Kiekkas</w:t>
      </w:r>
      <w:proofErr w:type="spellEnd"/>
      <w:r w:rsidRPr="00CD2AB4">
        <w:rPr>
          <w:sz w:val="24"/>
          <w:szCs w:val="24"/>
          <w:lang w:val="en-US"/>
        </w:rPr>
        <w:t xml:space="preserve"> P., </w:t>
      </w:r>
      <w:proofErr w:type="spellStart"/>
      <w:r w:rsidRPr="00CD2AB4">
        <w:rPr>
          <w:sz w:val="24"/>
          <w:szCs w:val="24"/>
          <w:lang w:val="en-US"/>
        </w:rPr>
        <w:t>Stafylarakis</w:t>
      </w:r>
      <w:proofErr w:type="spellEnd"/>
      <w:r w:rsidRPr="00CD2AB4">
        <w:rPr>
          <w:sz w:val="24"/>
          <w:szCs w:val="24"/>
          <w:lang w:val="en-US"/>
        </w:rPr>
        <w:t xml:space="preserve"> E., </w:t>
      </w:r>
      <w:proofErr w:type="spellStart"/>
      <w:r w:rsidRPr="00CD2AB4">
        <w:rPr>
          <w:sz w:val="24"/>
          <w:szCs w:val="24"/>
          <w:lang w:val="en-US"/>
        </w:rPr>
        <w:t>Konstantinou</w:t>
      </w:r>
      <w:proofErr w:type="spellEnd"/>
      <w:r w:rsidRPr="00CD2AB4">
        <w:rPr>
          <w:sz w:val="24"/>
          <w:szCs w:val="24"/>
          <w:lang w:val="en-US"/>
        </w:rPr>
        <w:t xml:space="preserve"> AE. Implementation of Tunneled versus not Tunneled Peripherally Inserted Central Catheters. J </w:t>
      </w:r>
      <w:proofErr w:type="spellStart"/>
      <w:r w:rsidRPr="00CD2AB4">
        <w:rPr>
          <w:sz w:val="24"/>
          <w:szCs w:val="24"/>
          <w:lang w:val="en-US"/>
        </w:rPr>
        <w:t>Vasc</w:t>
      </w:r>
      <w:proofErr w:type="spellEnd"/>
      <w:r w:rsidRPr="00CD2AB4">
        <w:rPr>
          <w:sz w:val="24"/>
          <w:szCs w:val="24"/>
          <w:lang w:val="en-US"/>
        </w:rPr>
        <w:t xml:space="preserve"> </w:t>
      </w:r>
      <w:proofErr w:type="spellStart"/>
      <w:r w:rsidRPr="00CD2AB4">
        <w:rPr>
          <w:sz w:val="24"/>
          <w:szCs w:val="24"/>
          <w:lang w:val="en-US"/>
        </w:rPr>
        <w:t>Nurs</w:t>
      </w:r>
      <w:proofErr w:type="spellEnd"/>
      <w:r w:rsidRPr="00CD2AB4">
        <w:rPr>
          <w:sz w:val="24"/>
          <w:szCs w:val="24"/>
          <w:lang w:val="en-US"/>
        </w:rPr>
        <w:t>. 2019; 37 (2): 132- 134.</w:t>
      </w:r>
    </w:p>
    <w:p w:rsidR="003A3D3D" w:rsidRDefault="003A3D3D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  <w:lang w:val="en-US"/>
        </w:rPr>
      </w:pPr>
    </w:p>
    <w:p w:rsidR="00CD2AB4" w:rsidRDefault="00CD2AB4" w:rsidP="00CD2AB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Katsoulas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Th.,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Kapritsou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Alexandrou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CD2AB4">
        <w:rPr>
          <w:rFonts w:ascii="Times New Roman" w:hAnsi="Times New Roman" w:cs="Times New Roman"/>
          <w:b/>
          <w:sz w:val="24"/>
          <w:szCs w:val="24"/>
          <w:lang w:val="en-US"/>
        </w:rPr>
        <w:t>Bastaki</w:t>
      </w:r>
      <w:proofErr w:type="spellEnd"/>
      <w:r w:rsidRPr="00CD2A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Giannakopoulou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Kiekkas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Stafylarakis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Konstantinou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AE. A comparison of two venous puncture sites for peripherally inserted central catheter (PICC) port implementation. Journal of infusion Nursing 2019; 42 (6): 283- 287. </w:t>
      </w:r>
    </w:p>
    <w:p w:rsidR="00CD2AB4" w:rsidRDefault="00CD2AB4" w:rsidP="00CD2AB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2AB4" w:rsidRPr="00CD2AB4" w:rsidRDefault="00CD2AB4" w:rsidP="00CD2AB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5B616B"/>
          <w:sz w:val="24"/>
          <w:szCs w:val="24"/>
          <w:lang w:val="en-GB" w:eastAsia="el-GR"/>
        </w:rPr>
      </w:pP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Katsoulas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Th.,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Kapritsou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M.,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Alexandrou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CD2AB4">
        <w:rPr>
          <w:rFonts w:ascii="Times New Roman" w:hAnsi="Times New Roman" w:cs="Times New Roman"/>
          <w:b/>
          <w:sz w:val="24"/>
          <w:szCs w:val="24"/>
          <w:lang w:val="en-US"/>
        </w:rPr>
        <w:t>Bastaki</w:t>
      </w:r>
      <w:proofErr w:type="spellEnd"/>
      <w:r w:rsidRPr="00CD2A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M.,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Giannakopoulou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M,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Kiekkas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P.,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Stafylarakis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Konstantinou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AE. Peripherally inserted central catheter ports: A vascular access specialist’s systematic approach. J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Vasc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2AB4">
        <w:rPr>
          <w:rFonts w:ascii="Times New Roman" w:hAnsi="Times New Roman" w:cs="Times New Roman"/>
          <w:sz w:val="24"/>
          <w:szCs w:val="24"/>
          <w:lang w:val="en-US"/>
        </w:rPr>
        <w:t>Nurs</w:t>
      </w:r>
      <w:proofErr w:type="spellEnd"/>
      <w:r w:rsidRPr="00CD2AB4">
        <w:rPr>
          <w:rFonts w:ascii="Times New Roman" w:hAnsi="Times New Roman" w:cs="Times New Roman"/>
          <w:sz w:val="24"/>
          <w:szCs w:val="24"/>
          <w:lang w:val="en-US"/>
        </w:rPr>
        <w:t>. 2019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D2AB4">
        <w:rPr>
          <w:rFonts w:ascii="Times New Roman" w:hAnsi="Times New Roman" w:cs="Times New Roman"/>
          <w:sz w:val="24"/>
          <w:szCs w:val="24"/>
          <w:lang w:val="en-US"/>
        </w:rPr>
        <w:t>37 (2): 113- 116.</w:t>
      </w:r>
    </w:p>
    <w:p w:rsidR="00CD2AB4" w:rsidRPr="00CD2AB4" w:rsidRDefault="00CD2AB4" w:rsidP="00CD2AB4">
      <w:pPr>
        <w:pStyle w:val="title1"/>
        <w:pBdr>
          <w:bottom w:val="single" w:sz="4" w:space="1" w:color="auto"/>
        </w:pBdr>
        <w:shd w:val="clear" w:color="auto" w:fill="FFFFFF"/>
        <w:spacing w:line="360" w:lineRule="auto"/>
        <w:jc w:val="both"/>
        <w:rPr>
          <w:sz w:val="24"/>
          <w:szCs w:val="24"/>
          <w:lang w:val="en-US"/>
        </w:rPr>
      </w:pPr>
    </w:p>
    <w:p w:rsidR="00CD2AB4" w:rsidRPr="00CD2AB4" w:rsidRDefault="00CD2AB4" w:rsidP="00CD2AB4">
      <w:pPr>
        <w:pStyle w:val="title1"/>
        <w:pBdr>
          <w:bottom w:val="single" w:sz="4" w:space="1" w:color="auto"/>
        </w:pBdr>
        <w:shd w:val="clear" w:color="auto" w:fill="FFFFFF"/>
        <w:spacing w:line="360" w:lineRule="auto"/>
        <w:jc w:val="both"/>
        <w:rPr>
          <w:sz w:val="24"/>
          <w:szCs w:val="24"/>
        </w:rPr>
      </w:pPr>
      <w:proofErr w:type="spellStart"/>
      <w:r w:rsidRPr="00CD2AB4">
        <w:rPr>
          <w:sz w:val="24"/>
          <w:szCs w:val="24"/>
          <w:lang w:val="en-US"/>
        </w:rPr>
        <w:t>Kapritsou</w:t>
      </w:r>
      <w:proofErr w:type="spellEnd"/>
      <w:r w:rsidRPr="00CD2AB4">
        <w:rPr>
          <w:sz w:val="24"/>
          <w:szCs w:val="24"/>
          <w:lang w:val="en-US"/>
        </w:rPr>
        <w:t xml:space="preserve"> M., </w:t>
      </w:r>
      <w:proofErr w:type="spellStart"/>
      <w:r w:rsidRPr="00CD2AB4">
        <w:rPr>
          <w:sz w:val="24"/>
          <w:szCs w:val="24"/>
          <w:lang w:val="en-US"/>
        </w:rPr>
        <w:t>Korkolis</w:t>
      </w:r>
      <w:proofErr w:type="spellEnd"/>
      <w:r w:rsidRPr="00CD2AB4">
        <w:rPr>
          <w:sz w:val="24"/>
          <w:szCs w:val="24"/>
          <w:lang w:val="en-US"/>
        </w:rPr>
        <w:t xml:space="preserve"> DP, </w:t>
      </w:r>
      <w:proofErr w:type="spellStart"/>
      <w:r w:rsidRPr="00CD2AB4">
        <w:rPr>
          <w:sz w:val="24"/>
          <w:szCs w:val="24"/>
          <w:lang w:val="en-US"/>
        </w:rPr>
        <w:t>Giannakopoulou</w:t>
      </w:r>
      <w:proofErr w:type="spellEnd"/>
      <w:r w:rsidRPr="00CD2AB4">
        <w:rPr>
          <w:sz w:val="24"/>
          <w:szCs w:val="24"/>
          <w:lang w:val="en-US"/>
        </w:rPr>
        <w:t xml:space="preserve"> M., </w:t>
      </w:r>
      <w:proofErr w:type="spellStart"/>
      <w:r w:rsidRPr="00CD2AB4">
        <w:rPr>
          <w:sz w:val="24"/>
          <w:szCs w:val="24"/>
          <w:lang w:val="en-US"/>
        </w:rPr>
        <w:t>Katsoulas</w:t>
      </w:r>
      <w:proofErr w:type="spellEnd"/>
      <w:r w:rsidRPr="00CD2AB4">
        <w:rPr>
          <w:sz w:val="24"/>
          <w:szCs w:val="24"/>
          <w:lang w:val="en-US"/>
        </w:rPr>
        <w:t xml:space="preserve"> Th.,</w:t>
      </w:r>
      <w:r w:rsidRPr="00CD2AB4">
        <w:rPr>
          <w:b/>
          <w:sz w:val="24"/>
          <w:szCs w:val="24"/>
          <w:lang w:val="en-US"/>
        </w:rPr>
        <w:t xml:space="preserve"> </w:t>
      </w:r>
      <w:proofErr w:type="spellStart"/>
      <w:r w:rsidRPr="00CD2AB4">
        <w:rPr>
          <w:b/>
          <w:sz w:val="24"/>
          <w:szCs w:val="24"/>
          <w:lang w:val="en-US"/>
        </w:rPr>
        <w:t>Bastaki</w:t>
      </w:r>
      <w:proofErr w:type="spellEnd"/>
      <w:r w:rsidRPr="00CD2AB4">
        <w:rPr>
          <w:b/>
          <w:sz w:val="24"/>
          <w:szCs w:val="24"/>
          <w:lang w:val="en-US"/>
        </w:rPr>
        <w:t xml:space="preserve"> M.</w:t>
      </w:r>
      <w:proofErr w:type="gramStart"/>
      <w:r w:rsidRPr="00CD2AB4">
        <w:rPr>
          <w:b/>
          <w:sz w:val="24"/>
          <w:szCs w:val="24"/>
          <w:lang w:val="en-US"/>
        </w:rPr>
        <w:t xml:space="preserve">, </w:t>
      </w:r>
      <w:r w:rsidRPr="00CD2AB4">
        <w:rPr>
          <w:sz w:val="24"/>
          <w:szCs w:val="24"/>
          <w:lang w:val="en-US"/>
        </w:rPr>
        <w:t xml:space="preserve"> </w:t>
      </w:r>
      <w:proofErr w:type="spellStart"/>
      <w:r w:rsidRPr="00CD2AB4">
        <w:rPr>
          <w:sz w:val="24"/>
          <w:szCs w:val="24"/>
          <w:lang w:val="en-US"/>
        </w:rPr>
        <w:t>Konstantinou</w:t>
      </w:r>
      <w:proofErr w:type="spellEnd"/>
      <w:proofErr w:type="gramEnd"/>
      <w:r w:rsidRPr="00CD2AB4">
        <w:rPr>
          <w:sz w:val="24"/>
          <w:szCs w:val="24"/>
          <w:lang w:val="en-US"/>
        </w:rPr>
        <w:t xml:space="preserve"> AE. Factors affecting stress levels in hospitalized patients after implementation of fast- track protocol in </w:t>
      </w:r>
      <w:proofErr w:type="spellStart"/>
      <w:r w:rsidRPr="00CD2AB4">
        <w:rPr>
          <w:sz w:val="24"/>
          <w:szCs w:val="24"/>
          <w:lang w:val="en-US"/>
        </w:rPr>
        <w:t>hepatopancreatobiliary</w:t>
      </w:r>
      <w:proofErr w:type="spellEnd"/>
      <w:r w:rsidRPr="00CD2AB4">
        <w:rPr>
          <w:sz w:val="24"/>
          <w:szCs w:val="24"/>
          <w:lang w:val="en-US"/>
        </w:rPr>
        <w:t xml:space="preserve"> surgery. </w:t>
      </w:r>
      <w:r w:rsidRPr="00CD2AB4">
        <w:rPr>
          <w:sz w:val="24"/>
          <w:szCs w:val="24"/>
          <w:lang w:val="en-GB"/>
        </w:rPr>
        <w:t>Asia</w:t>
      </w:r>
      <w:r w:rsidRPr="00CD2AB4">
        <w:rPr>
          <w:sz w:val="24"/>
          <w:szCs w:val="24"/>
        </w:rPr>
        <w:t xml:space="preserve">- </w:t>
      </w:r>
      <w:r w:rsidRPr="00CD2AB4">
        <w:rPr>
          <w:sz w:val="24"/>
          <w:szCs w:val="24"/>
          <w:lang w:val="en-GB"/>
        </w:rPr>
        <w:t>Pacific</w:t>
      </w:r>
      <w:r w:rsidRPr="00CD2AB4">
        <w:rPr>
          <w:sz w:val="24"/>
          <w:szCs w:val="24"/>
        </w:rPr>
        <w:t xml:space="preserve"> </w:t>
      </w:r>
      <w:r w:rsidRPr="00CD2AB4">
        <w:rPr>
          <w:sz w:val="24"/>
          <w:szCs w:val="24"/>
          <w:lang w:val="en-GB"/>
        </w:rPr>
        <w:t>Journal</w:t>
      </w:r>
      <w:r w:rsidRPr="00CD2AB4">
        <w:rPr>
          <w:sz w:val="24"/>
          <w:szCs w:val="24"/>
        </w:rPr>
        <w:t xml:space="preserve"> </w:t>
      </w:r>
      <w:r w:rsidRPr="00CD2AB4">
        <w:rPr>
          <w:sz w:val="24"/>
          <w:szCs w:val="24"/>
          <w:lang w:val="en-GB"/>
        </w:rPr>
        <w:t>of</w:t>
      </w:r>
      <w:r w:rsidRPr="00CD2AB4">
        <w:rPr>
          <w:sz w:val="24"/>
          <w:szCs w:val="24"/>
        </w:rPr>
        <w:t xml:space="preserve"> </w:t>
      </w:r>
      <w:r w:rsidRPr="00CD2AB4">
        <w:rPr>
          <w:sz w:val="24"/>
          <w:szCs w:val="24"/>
          <w:lang w:val="en-GB"/>
        </w:rPr>
        <w:t>Oncology</w:t>
      </w:r>
      <w:r w:rsidRPr="00CD2AB4">
        <w:rPr>
          <w:sz w:val="24"/>
          <w:szCs w:val="24"/>
        </w:rPr>
        <w:t xml:space="preserve"> </w:t>
      </w:r>
      <w:r w:rsidRPr="00CD2AB4">
        <w:rPr>
          <w:sz w:val="24"/>
          <w:szCs w:val="24"/>
          <w:lang w:val="en-GB"/>
        </w:rPr>
        <w:t>Nursing</w:t>
      </w:r>
      <w:r w:rsidRPr="00CD2AB4">
        <w:rPr>
          <w:sz w:val="24"/>
          <w:szCs w:val="24"/>
        </w:rPr>
        <w:t xml:space="preserve">, 2019; 7 (1). </w:t>
      </w: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Μ</w:t>
      </w:r>
      <w:r w:rsidRPr="00CD2AB4">
        <w:rPr>
          <w:rFonts w:ascii="Times New Roman" w:hAnsi="Times New Roman" w:cs="Times New Roman"/>
          <w:b/>
          <w:sz w:val="24"/>
          <w:szCs w:val="24"/>
        </w:rPr>
        <w:t>παστάκη</w:t>
      </w:r>
      <w:proofErr w:type="spellEnd"/>
      <w:r w:rsidRPr="00CD2AB4">
        <w:rPr>
          <w:rFonts w:ascii="Times New Roman" w:hAnsi="Times New Roman" w:cs="Times New Roman"/>
          <w:b/>
          <w:sz w:val="24"/>
          <w:szCs w:val="24"/>
        </w:rPr>
        <w:t xml:space="preserve"> Μ</w:t>
      </w:r>
      <w:r w:rsidRPr="00CD2AB4">
        <w:rPr>
          <w:rFonts w:ascii="Times New Roman" w:hAnsi="Times New Roman" w:cs="Times New Roman"/>
          <w:sz w:val="24"/>
          <w:szCs w:val="24"/>
        </w:rPr>
        <w:t xml:space="preserve">, Καπρίτσου Μ, Κατσούλας Θ, Γιαννακοπούλου Μ. Η Εκτίμηση του Βάθους Αναισθησίας μέσω του </w:t>
      </w:r>
      <w:proofErr w:type="spellStart"/>
      <w:r w:rsidRPr="00CD2AB4">
        <w:rPr>
          <w:rFonts w:ascii="Times New Roman" w:hAnsi="Times New Roman" w:cs="Times New Roman"/>
          <w:sz w:val="24"/>
          <w:szCs w:val="24"/>
        </w:rPr>
        <w:t>Διφασματικού</w:t>
      </w:r>
      <w:proofErr w:type="spellEnd"/>
      <w:r w:rsidRPr="00CD2AB4">
        <w:rPr>
          <w:rFonts w:ascii="Times New Roman" w:hAnsi="Times New Roman" w:cs="Times New Roman"/>
          <w:sz w:val="24"/>
          <w:szCs w:val="24"/>
        </w:rPr>
        <w:t xml:space="preserve"> Δείκτη. Νοσηλεία και έρευνα, 2019; 53 (1):64-77.</w:t>
      </w: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p w:rsidR="00CD2AB4" w:rsidRPr="00CD2AB4" w:rsidRDefault="00CD2AB4" w:rsidP="00CD2AB4">
      <w:pPr>
        <w:pStyle w:val="title1"/>
        <w:pBdr>
          <w:bottom w:val="single" w:sz="4" w:space="0" w:color="auto"/>
        </w:pBdr>
        <w:shd w:val="clear" w:color="auto" w:fill="FFFFFF"/>
        <w:spacing w:line="360" w:lineRule="auto"/>
        <w:jc w:val="both"/>
        <w:rPr>
          <w:b/>
          <w:sz w:val="24"/>
          <w:szCs w:val="24"/>
        </w:rPr>
      </w:pPr>
    </w:p>
    <w:sectPr w:rsidR="00CD2AB4" w:rsidRPr="00CD2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03DD2"/>
    <w:multiLevelType w:val="multilevel"/>
    <w:tmpl w:val="DE0E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39"/>
    <w:rsid w:val="000956B5"/>
    <w:rsid w:val="00107690"/>
    <w:rsid w:val="00150BB5"/>
    <w:rsid w:val="00165039"/>
    <w:rsid w:val="003A3D3D"/>
    <w:rsid w:val="008472BB"/>
    <w:rsid w:val="008858F4"/>
    <w:rsid w:val="00BA78B1"/>
    <w:rsid w:val="00CA2D13"/>
    <w:rsid w:val="00CD2AB4"/>
    <w:rsid w:val="00F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619BB-2376-4BA3-9101-631A9D22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1"/>
    <w:basedOn w:val="a"/>
    <w:rsid w:val="003A3D3D"/>
    <w:pPr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l-GR"/>
    </w:rPr>
  </w:style>
  <w:style w:type="character" w:customStyle="1" w:styleId="period">
    <w:name w:val="period"/>
    <w:basedOn w:val="a0"/>
    <w:rsid w:val="00CD2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09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9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2021-04-20T07:35:00Z</dcterms:created>
  <dcterms:modified xsi:type="dcterms:W3CDTF">2021-04-20T07:35:00Z</dcterms:modified>
</cp:coreProperties>
</file>