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DC1" w:rsidRDefault="005D3DEA" w:rsidP="00DC45EC">
      <w:pPr>
        <w:pStyle w:val="Default"/>
        <w:spacing w:line="400" w:lineRule="atLeast"/>
        <w:jc w:val="center"/>
        <w:rPr>
          <w:rFonts w:asciiTheme="minorHAnsi" w:hAnsiTheme="minorHAnsi" w:cstheme="minorHAnsi"/>
          <w:b/>
          <w:sz w:val="28"/>
          <w:szCs w:val="28"/>
        </w:rPr>
      </w:pPr>
      <w:r w:rsidRPr="00552F76">
        <w:rPr>
          <w:rFonts w:asciiTheme="minorHAnsi" w:hAnsiTheme="minorHAnsi" w:cstheme="minorHAnsi"/>
          <w:b/>
          <w:sz w:val="28"/>
          <w:szCs w:val="28"/>
        </w:rPr>
        <w:t>ΥΠΟΒΟΛΗ ΑΙΤΗΣΕΩΝ</w:t>
      </w:r>
    </w:p>
    <w:p w:rsidR="005D3DEA" w:rsidRDefault="005D3DEA" w:rsidP="00DC45EC">
      <w:pPr>
        <w:pStyle w:val="Default"/>
        <w:spacing w:line="400" w:lineRule="atLeast"/>
        <w:jc w:val="center"/>
        <w:rPr>
          <w:rFonts w:asciiTheme="minorHAnsi" w:hAnsiTheme="minorHAnsi" w:cstheme="minorHAnsi"/>
          <w:b/>
          <w:sz w:val="28"/>
          <w:szCs w:val="28"/>
        </w:rPr>
      </w:pPr>
      <w:r w:rsidRPr="00552F76">
        <w:rPr>
          <w:rFonts w:asciiTheme="minorHAnsi" w:hAnsiTheme="minorHAnsi" w:cstheme="minorHAnsi"/>
          <w:b/>
          <w:sz w:val="28"/>
          <w:szCs w:val="28"/>
        </w:rPr>
        <w:t xml:space="preserve"> ΓΙΑ ΠΑΡΑΤΑΣΗ</w:t>
      </w:r>
      <w:r w:rsidR="00A24DC1">
        <w:rPr>
          <w:rFonts w:asciiTheme="minorHAnsi" w:hAnsiTheme="minorHAnsi" w:cstheme="minorHAnsi"/>
          <w:b/>
          <w:sz w:val="28"/>
          <w:szCs w:val="28"/>
        </w:rPr>
        <w:t xml:space="preserve"> </w:t>
      </w:r>
      <w:r w:rsidRPr="00552F76">
        <w:rPr>
          <w:rFonts w:asciiTheme="minorHAnsi" w:hAnsiTheme="minorHAnsi" w:cstheme="minorHAnsi"/>
          <w:b/>
          <w:sz w:val="28"/>
          <w:szCs w:val="28"/>
        </w:rPr>
        <w:t>ΤΟΥ ΧΡΟΝΟΥ ΟΛΟΚΛΗΡΩΣΗΣ ΣΠΟΥΔΩΝ</w:t>
      </w:r>
      <w:r w:rsidR="00A24DC1">
        <w:rPr>
          <w:rFonts w:asciiTheme="minorHAnsi" w:hAnsiTheme="minorHAnsi" w:cstheme="minorHAnsi"/>
          <w:b/>
          <w:sz w:val="28"/>
          <w:szCs w:val="28"/>
        </w:rPr>
        <w:t xml:space="preserve">  Ή</w:t>
      </w:r>
    </w:p>
    <w:p w:rsidR="00A24DC1" w:rsidRPr="006678E5" w:rsidRDefault="00A24DC1" w:rsidP="00DC45EC">
      <w:pPr>
        <w:pStyle w:val="Default"/>
        <w:spacing w:line="400" w:lineRule="atLeast"/>
        <w:jc w:val="center"/>
        <w:rPr>
          <w:rFonts w:asciiTheme="minorHAnsi" w:hAnsiTheme="minorHAnsi" w:cstheme="minorHAnsi"/>
          <w:b/>
        </w:rPr>
      </w:pPr>
      <w:r w:rsidRPr="006678E5">
        <w:rPr>
          <w:rFonts w:asciiTheme="minorHAnsi" w:hAnsiTheme="minorHAnsi" w:cstheme="minorHAnsi"/>
          <w:b/>
        </w:rPr>
        <w:t>ΚΑΤ’  ΕΞΑΙΡΕΣΗ ΥΠΕΡΒΑΣΗ ΤΗΣ ΑΝΩΤΑΤΗΣ ΔΙΑΡΚΕΙΑΣ ΦΟΙΤΗΣΗΣ ΓΙΑ ΛΟΓΟΥΣ ΥΓΕΙΑΣ</w:t>
      </w:r>
      <w:r w:rsidR="003F766A" w:rsidRPr="006678E5">
        <w:rPr>
          <w:rFonts w:asciiTheme="minorHAnsi" w:hAnsiTheme="minorHAnsi" w:cstheme="minorHAnsi"/>
          <w:b/>
        </w:rPr>
        <w:t xml:space="preserve"> </w:t>
      </w:r>
    </w:p>
    <w:p w:rsidR="005D3DEA" w:rsidRDefault="005D3DEA" w:rsidP="00DC45EC">
      <w:pPr>
        <w:pStyle w:val="Default"/>
        <w:spacing w:line="400" w:lineRule="atLeast"/>
      </w:pPr>
    </w:p>
    <w:p w:rsidR="005D3DEA" w:rsidRPr="00582DD9" w:rsidRDefault="005D3DEA" w:rsidP="006C1F55">
      <w:pPr>
        <w:pStyle w:val="Default"/>
        <w:numPr>
          <w:ilvl w:val="0"/>
          <w:numId w:val="5"/>
        </w:numPr>
        <w:spacing w:line="360" w:lineRule="atLeast"/>
        <w:ind w:left="284"/>
        <w:jc w:val="both"/>
        <w:rPr>
          <w:rFonts w:asciiTheme="minorHAnsi" w:hAnsiTheme="minorHAnsi" w:cstheme="minorHAnsi"/>
          <w:iCs/>
          <w:sz w:val="22"/>
          <w:szCs w:val="22"/>
        </w:rPr>
      </w:pPr>
      <w:r w:rsidRPr="00582DD9">
        <w:rPr>
          <w:rFonts w:asciiTheme="minorHAnsi" w:hAnsiTheme="minorHAnsi" w:cstheme="minorHAnsi"/>
          <w:sz w:val="22"/>
          <w:szCs w:val="22"/>
        </w:rPr>
        <w:t>Φοιτητές/φοιτήτριες του πρώην ΤΕΙ Κρήτης</w:t>
      </w:r>
      <w:r w:rsidR="00552F76" w:rsidRPr="00582DD9">
        <w:rPr>
          <w:rFonts w:asciiTheme="minorHAnsi" w:hAnsiTheme="minorHAnsi" w:cstheme="minorHAnsi"/>
          <w:sz w:val="22"/>
          <w:szCs w:val="22"/>
        </w:rPr>
        <w:t>,</w:t>
      </w:r>
      <w:r w:rsidRPr="00582DD9">
        <w:rPr>
          <w:rFonts w:asciiTheme="minorHAnsi" w:hAnsiTheme="minorHAnsi" w:cstheme="minorHAnsi"/>
          <w:sz w:val="22"/>
          <w:szCs w:val="22"/>
        </w:rPr>
        <w:t xml:space="preserve"> με </w:t>
      </w:r>
      <w:r w:rsidRPr="00582DD9">
        <w:rPr>
          <w:rFonts w:asciiTheme="minorHAnsi" w:hAnsiTheme="minorHAnsi" w:cstheme="minorHAnsi"/>
          <w:b/>
          <w:bCs/>
          <w:sz w:val="22"/>
          <w:szCs w:val="22"/>
        </w:rPr>
        <w:t>έτος εισαγωγής το 2016 ή πριν</w:t>
      </w:r>
      <w:r w:rsidR="00552F76" w:rsidRPr="00582DD9">
        <w:rPr>
          <w:rFonts w:asciiTheme="minorHAnsi" w:hAnsiTheme="minorHAnsi" w:cstheme="minorHAnsi"/>
          <w:b/>
          <w:bCs/>
          <w:sz w:val="22"/>
          <w:szCs w:val="22"/>
        </w:rPr>
        <w:t>,</w:t>
      </w:r>
      <w:r w:rsidRPr="00582DD9">
        <w:rPr>
          <w:rFonts w:asciiTheme="minorHAnsi" w:hAnsiTheme="minorHAnsi" w:cstheme="minorHAnsi"/>
          <w:b/>
          <w:bCs/>
          <w:sz w:val="22"/>
          <w:szCs w:val="22"/>
        </w:rPr>
        <w:t xml:space="preserve"> </w:t>
      </w:r>
      <w:r w:rsidRPr="00582DD9">
        <w:rPr>
          <w:rFonts w:asciiTheme="minorHAnsi" w:hAnsiTheme="minorHAnsi" w:cstheme="minorHAnsi"/>
          <w:bCs/>
          <w:sz w:val="22"/>
          <w:szCs w:val="22"/>
        </w:rPr>
        <w:t xml:space="preserve">που </w:t>
      </w:r>
      <w:r w:rsidR="00235F70" w:rsidRPr="00582DD9">
        <w:rPr>
          <w:rFonts w:asciiTheme="minorHAnsi" w:hAnsiTheme="minorHAnsi" w:cstheme="minorHAnsi"/>
          <w:bCs/>
          <w:sz w:val="22"/>
          <w:szCs w:val="22"/>
        </w:rPr>
        <w:t>συμπλήρωσαν</w:t>
      </w:r>
      <w:r w:rsidR="00A24DC1" w:rsidRPr="00582DD9">
        <w:rPr>
          <w:rFonts w:asciiTheme="minorHAnsi" w:hAnsiTheme="minorHAnsi" w:cstheme="minorHAnsi"/>
          <w:bCs/>
          <w:sz w:val="22"/>
          <w:szCs w:val="22"/>
        </w:rPr>
        <w:t xml:space="preserve"> </w:t>
      </w:r>
      <w:r w:rsidR="00235F70" w:rsidRPr="00582DD9">
        <w:rPr>
          <w:rFonts w:asciiTheme="minorHAnsi" w:hAnsiTheme="minorHAnsi" w:cstheme="minorHAnsi"/>
          <w:bCs/>
          <w:sz w:val="22"/>
          <w:szCs w:val="22"/>
        </w:rPr>
        <w:t>την ανώτατη διάρκεια</w:t>
      </w:r>
      <w:r w:rsidR="00A24DC1" w:rsidRPr="00582DD9">
        <w:rPr>
          <w:rFonts w:asciiTheme="minorHAnsi" w:hAnsiTheme="minorHAnsi" w:cstheme="minorHAnsi"/>
          <w:bCs/>
          <w:sz w:val="22"/>
          <w:szCs w:val="22"/>
        </w:rPr>
        <w:t xml:space="preserve"> φοίτησης κατά την </w:t>
      </w:r>
      <w:r w:rsidRPr="00582DD9">
        <w:rPr>
          <w:rFonts w:asciiTheme="minorHAnsi" w:hAnsiTheme="minorHAnsi" w:cstheme="minorHAnsi"/>
          <w:bCs/>
          <w:sz w:val="22"/>
          <w:szCs w:val="22"/>
        </w:rPr>
        <w:t xml:space="preserve"> εξεταστική του Σεπτεμβρίου 2025 και δεν έχουν </w:t>
      </w:r>
      <w:r w:rsidRPr="00582DD9">
        <w:rPr>
          <w:rFonts w:asciiTheme="minorHAnsi" w:hAnsiTheme="minorHAnsi" w:cstheme="minorHAnsi"/>
          <w:iCs/>
          <w:sz w:val="22"/>
          <w:szCs w:val="22"/>
        </w:rPr>
        <w:t>καταστεί πτυχιούχοι, μπορούν να υποβάλλουν αίτηση για παράταση του χρόνου ολοκλήρωσης σπουδών τους</w:t>
      </w:r>
      <w:r w:rsidR="00F7539A" w:rsidRPr="00582DD9">
        <w:rPr>
          <w:rFonts w:asciiTheme="minorHAnsi" w:hAnsiTheme="minorHAnsi" w:cstheme="minorHAnsi"/>
          <w:iCs/>
          <w:sz w:val="22"/>
          <w:szCs w:val="22"/>
        </w:rPr>
        <w:t>,</w:t>
      </w:r>
      <w:r w:rsidRPr="00582DD9">
        <w:rPr>
          <w:rFonts w:asciiTheme="minorHAnsi" w:hAnsiTheme="minorHAnsi" w:cstheme="minorHAnsi"/>
          <w:iCs/>
          <w:sz w:val="22"/>
          <w:szCs w:val="22"/>
        </w:rPr>
        <w:t xml:space="preserve"> εφόσον πληρούν τις εξής προϋποθέσεις:</w:t>
      </w:r>
    </w:p>
    <w:p w:rsidR="005D3DEA" w:rsidRPr="00582DD9" w:rsidRDefault="00F7539A" w:rsidP="006C1F55">
      <w:pPr>
        <w:pStyle w:val="Default"/>
        <w:numPr>
          <w:ilvl w:val="0"/>
          <w:numId w:val="1"/>
        </w:numPr>
        <w:spacing w:line="360" w:lineRule="atLeast"/>
        <w:jc w:val="both"/>
        <w:rPr>
          <w:rFonts w:asciiTheme="minorHAnsi" w:hAnsiTheme="minorHAnsi" w:cstheme="minorHAnsi"/>
          <w:iCs/>
          <w:color w:val="auto"/>
          <w:sz w:val="22"/>
          <w:szCs w:val="22"/>
        </w:rPr>
      </w:pPr>
      <w:r w:rsidRPr="00582DD9">
        <w:rPr>
          <w:rFonts w:asciiTheme="minorHAnsi" w:hAnsiTheme="minorHAnsi" w:cstheme="minorHAnsi"/>
          <w:iCs/>
          <w:sz w:val="22"/>
          <w:szCs w:val="22"/>
        </w:rPr>
        <w:t>Δ</w:t>
      </w:r>
      <w:r w:rsidR="005D3DEA" w:rsidRPr="00582DD9">
        <w:rPr>
          <w:rFonts w:asciiTheme="minorHAnsi" w:hAnsiTheme="minorHAnsi" w:cstheme="minorHAnsi"/>
          <w:iCs/>
          <w:sz w:val="22"/>
          <w:szCs w:val="22"/>
        </w:rPr>
        <w:t xml:space="preserve">ιαθέτουν </w:t>
      </w:r>
      <w:r w:rsidR="005D3DEA" w:rsidRPr="00582DD9">
        <w:rPr>
          <w:rFonts w:asciiTheme="minorHAnsi" w:eastAsia="Aptos" w:hAnsiTheme="minorHAnsi" w:cstheme="minorHAnsi"/>
          <w:color w:val="auto"/>
          <w:kern w:val="2"/>
          <w:sz w:val="22"/>
          <w:szCs w:val="22"/>
          <w14:ligatures w14:val="standardContextual"/>
        </w:rPr>
        <w:t xml:space="preserve">τουλάχιστον, </w:t>
      </w:r>
      <w:proofErr w:type="spellStart"/>
      <w:r w:rsidR="005D3DEA" w:rsidRPr="00582DD9">
        <w:rPr>
          <w:rFonts w:asciiTheme="minorHAnsi" w:eastAsia="Aptos" w:hAnsiTheme="minorHAnsi" w:cstheme="minorHAnsi"/>
          <w:color w:val="auto"/>
          <w:kern w:val="2"/>
          <w:sz w:val="22"/>
          <w:szCs w:val="22"/>
          <w14:ligatures w14:val="standardContextual"/>
        </w:rPr>
        <w:t>εκατόν</w:t>
      </w:r>
      <w:proofErr w:type="spellEnd"/>
      <w:r w:rsidR="005D3DEA" w:rsidRPr="00582DD9">
        <w:rPr>
          <w:rFonts w:asciiTheme="minorHAnsi" w:eastAsia="Aptos" w:hAnsiTheme="minorHAnsi" w:cstheme="minorHAnsi"/>
          <w:color w:val="auto"/>
          <w:kern w:val="2"/>
          <w:sz w:val="22"/>
          <w:szCs w:val="22"/>
          <w14:ligatures w14:val="standardContextual"/>
        </w:rPr>
        <w:t xml:space="preserve"> εξήντα οκτώ (</w:t>
      </w:r>
      <w:r w:rsidR="005D3DEA" w:rsidRPr="00582DD9">
        <w:rPr>
          <w:rFonts w:asciiTheme="minorHAnsi" w:eastAsia="Aptos" w:hAnsiTheme="minorHAnsi" w:cstheme="minorHAnsi"/>
          <w:b/>
          <w:bCs/>
          <w:color w:val="auto"/>
          <w:kern w:val="2"/>
          <w:sz w:val="22"/>
          <w:szCs w:val="22"/>
          <w:u w:val="single"/>
          <w14:ligatures w14:val="standardContextual"/>
        </w:rPr>
        <w:t>168) μονάδες</w:t>
      </w:r>
      <w:r w:rsidR="005D3DEA" w:rsidRPr="00582DD9">
        <w:rPr>
          <w:rFonts w:asciiTheme="minorHAnsi" w:hAnsiTheme="minorHAnsi" w:cstheme="minorHAnsi"/>
          <w:iCs/>
          <w:color w:val="auto"/>
          <w:sz w:val="22"/>
          <w:szCs w:val="22"/>
        </w:rPr>
        <w:t xml:space="preserve"> και </w:t>
      </w:r>
    </w:p>
    <w:p w:rsidR="00F7539A" w:rsidRPr="00582DD9" w:rsidRDefault="00F7539A" w:rsidP="006C1F55">
      <w:pPr>
        <w:pStyle w:val="Default"/>
        <w:numPr>
          <w:ilvl w:val="0"/>
          <w:numId w:val="1"/>
        </w:numPr>
        <w:spacing w:line="360" w:lineRule="atLeast"/>
        <w:jc w:val="both"/>
        <w:rPr>
          <w:rFonts w:asciiTheme="minorHAnsi" w:hAnsiTheme="minorHAnsi" w:cstheme="minorHAnsi"/>
          <w:sz w:val="22"/>
          <w:szCs w:val="22"/>
        </w:rPr>
      </w:pPr>
      <w:r w:rsidRPr="00582DD9">
        <w:rPr>
          <w:rFonts w:asciiTheme="minorHAnsi" w:hAnsiTheme="minorHAnsi" w:cstheme="minorHAnsi"/>
          <w:iCs/>
          <w:color w:val="auto"/>
          <w:sz w:val="22"/>
          <w:szCs w:val="22"/>
        </w:rPr>
        <w:t>Έ</w:t>
      </w:r>
      <w:r w:rsidR="005D3DEA" w:rsidRPr="00582DD9">
        <w:rPr>
          <w:rFonts w:asciiTheme="minorHAnsi" w:hAnsiTheme="minorHAnsi" w:cstheme="minorHAnsi"/>
          <w:iCs/>
          <w:color w:val="auto"/>
          <w:sz w:val="22"/>
          <w:szCs w:val="22"/>
        </w:rPr>
        <w:t>χουν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w:t>
      </w:r>
      <w:r w:rsidRPr="00582DD9">
        <w:rPr>
          <w:rFonts w:asciiTheme="minorHAnsi" w:hAnsiTheme="minorHAnsi" w:cstheme="minorHAnsi"/>
          <w:iCs/>
          <w:color w:val="auto"/>
          <w:sz w:val="22"/>
          <w:szCs w:val="22"/>
        </w:rPr>
        <w:t xml:space="preserve"> (δηλ. κατά τα ακαδημαϊκά έτη 2023-2024 και 2024-2025)</w:t>
      </w:r>
      <w:r w:rsidR="005D3DEA" w:rsidRPr="00582DD9">
        <w:rPr>
          <w:rFonts w:asciiTheme="minorHAnsi" w:hAnsiTheme="minorHAnsi" w:cstheme="minorHAnsi"/>
          <w:iCs/>
          <w:color w:val="auto"/>
          <w:sz w:val="22"/>
          <w:szCs w:val="22"/>
        </w:rPr>
        <w:t>.</w:t>
      </w:r>
    </w:p>
    <w:p w:rsidR="004452BB" w:rsidRPr="00582DD9" w:rsidRDefault="004452BB" w:rsidP="006C1F55">
      <w:pPr>
        <w:pStyle w:val="Default"/>
        <w:numPr>
          <w:ilvl w:val="1"/>
          <w:numId w:val="3"/>
        </w:numPr>
        <w:spacing w:line="360" w:lineRule="atLeast"/>
        <w:jc w:val="both"/>
        <w:rPr>
          <w:rFonts w:asciiTheme="minorHAnsi" w:hAnsiTheme="minorHAnsi" w:cstheme="minorHAnsi"/>
          <w:sz w:val="22"/>
          <w:szCs w:val="22"/>
        </w:rPr>
      </w:pPr>
      <w:r w:rsidRPr="00582DD9">
        <w:rPr>
          <w:rFonts w:asciiTheme="minorHAnsi" w:hAnsiTheme="minorHAnsi" w:cstheme="minorHAnsi"/>
          <w:i/>
          <w:iCs/>
          <w:sz w:val="22"/>
          <w:szCs w:val="22"/>
        </w:rPr>
        <w:t>Για φοιτητές</w:t>
      </w:r>
      <w:r w:rsidR="00235F70" w:rsidRPr="00582DD9">
        <w:rPr>
          <w:rFonts w:asciiTheme="minorHAnsi" w:hAnsiTheme="minorHAnsi" w:cstheme="minorHAnsi"/>
          <w:i/>
          <w:iCs/>
          <w:sz w:val="22"/>
          <w:szCs w:val="22"/>
        </w:rPr>
        <w:t>/φοιτήτριες</w:t>
      </w:r>
      <w:r w:rsidRPr="00582DD9">
        <w:rPr>
          <w:rFonts w:asciiTheme="minorHAnsi" w:hAnsiTheme="minorHAnsi" w:cstheme="minorHAnsi"/>
          <w:i/>
          <w:iCs/>
          <w:sz w:val="22"/>
          <w:szCs w:val="22"/>
        </w:rPr>
        <w:t xml:space="preserve">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εργασίας για τη λήψη πτυχίου </w:t>
      </w:r>
      <w:r w:rsidRPr="00582DD9">
        <w:rPr>
          <w:rFonts w:asciiTheme="minorHAnsi" w:hAnsiTheme="minorHAnsi" w:cstheme="minorHAnsi"/>
          <w:i/>
          <w:iCs/>
          <w:sz w:val="22"/>
          <w:szCs w:val="22"/>
          <w:u w:val="single"/>
        </w:rPr>
        <w:t xml:space="preserve">δεν απαιτείται η πλήρωση των προϋποθέσεων της περ. </w:t>
      </w:r>
      <w:r w:rsidR="00AA0B85" w:rsidRPr="00582DD9">
        <w:rPr>
          <w:rFonts w:asciiTheme="minorHAnsi" w:hAnsiTheme="minorHAnsi" w:cstheme="minorHAnsi"/>
          <w:b/>
          <w:i/>
          <w:iCs/>
          <w:sz w:val="22"/>
          <w:szCs w:val="22"/>
          <w:u w:val="single"/>
        </w:rPr>
        <w:t>Β</w:t>
      </w:r>
      <w:r w:rsidRPr="00582DD9">
        <w:rPr>
          <w:rFonts w:asciiTheme="minorHAnsi" w:hAnsiTheme="minorHAnsi" w:cstheme="minorHAnsi"/>
          <w:i/>
          <w:iCs/>
          <w:sz w:val="22"/>
          <w:szCs w:val="22"/>
        </w:rPr>
        <w:t>.</w:t>
      </w:r>
    </w:p>
    <w:p w:rsidR="00DC45EC" w:rsidRPr="00582DD9" w:rsidRDefault="00EF364B" w:rsidP="006C1F55">
      <w:pPr>
        <w:spacing w:line="360" w:lineRule="atLeast"/>
        <w:ind w:left="426"/>
      </w:pPr>
      <w:r>
        <w:rPr>
          <w:noProof/>
          <w:lang w:eastAsia="el-GR"/>
        </w:rPr>
        <mc:AlternateContent>
          <mc:Choice Requires="wps">
            <w:drawing>
              <wp:anchor distT="45720" distB="45720" distL="114300" distR="114300" simplePos="0" relativeHeight="251659264" behindDoc="0" locked="0" layoutInCell="1" allowOverlap="1">
                <wp:simplePos x="0" y="0"/>
                <wp:positionH relativeFrom="column">
                  <wp:posOffset>281940</wp:posOffset>
                </wp:positionH>
                <wp:positionV relativeFrom="paragraph">
                  <wp:posOffset>274955</wp:posOffset>
                </wp:positionV>
                <wp:extent cx="5114925" cy="409575"/>
                <wp:effectExtent l="0" t="0" r="28575" b="2857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409575"/>
                        </a:xfrm>
                        <a:prstGeom prst="rect">
                          <a:avLst/>
                        </a:prstGeom>
                        <a:solidFill>
                          <a:srgbClr val="FFFFFF"/>
                        </a:solidFill>
                        <a:ln w="9525">
                          <a:solidFill>
                            <a:srgbClr val="000000"/>
                          </a:solidFill>
                          <a:miter lim="800000"/>
                          <a:headEnd/>
                          <a:tailEnd/>
                        </a:ln>
                      </wps:spPr>
                      <wps:txbx>
                        <w:txbxContent>
                          <w:p w:rsidR="000D1235" w:rsidRPr="00582DD9" w:rsidRDefault="000D1235" w:rsidP="00EF364B">
                            <w:pPr>
                              <w:spacing w:line="360" w:lineRule="atLeast"/>
                              <w:ind w:left="142"/>
                              <w:rPr>
                                <w:rFonts w:cstheme="minorHAnsi"/>
                                <w:b/>
                              </w:rPr>
                            </w:pPr>
                            <w:r w:rsidRPr="00950CC9">
                              <w:rPr>
                                <w:b/>
                              </w:rPr>
                              <w:t>Η ΑΙΤΗΣΗ ΥΠΟΒΑΛΛΕΤΑΙ ΗΛΕΚΤΡΟΝΙΚΑ</w:t>
                            </w:r>
                            <w:r w:rsidRPr="00582DD9">
                              <w:t xml:space="preserve">  </w:t>
                            </w:r>
                            <w:r w:rsidR="00521211">
                              <w:rPr>
                                <w:rFonts w:cstheme="minorHAnsi"/>
                                <w:b/>
                              </w:rPr>
                              <w:t>έως τις 10/11/2025.</w:t>
                            </w:r>
                            <w:bookmarkStart w:id="0" w:name="_GoBack"/>
                            <w:bookmarkEnd w:id="0"/>
                          </w:p>
                          <w:p w:rsidR="000D1235" w:rsidRDefault="000D12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2.2pt;margin-top:21.65pt;width:402.75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">
                <v:textbox>
                  <w:txbxContent>
                    <w:p w:rsidR="000D1235" w:rsidRPr="00582DD9" w:rsidRDefault="000D1235" w:rsidP="00EF364B">
                      <w:pPr>
                        <w:spacing w:line="360" w:lineRule="atLeast"/>
                        <w:ind w:left="142"/>
                        <w:rPr>
                          <w:rFonts w:cstheme="minorHAnsi"/>
                          <w:b/>
                        </w:rPr>
                      </w:pPr>
                      <w:r w:rsidRPr="00950CC9">
                        <w:rPr>
                          <w:b/>
                        </w:rPr>
                        <w:t>Η ΑΙΤΗΣΗ ΥΠΟΒΑΛΛΕΤΑΙ ΗΛΕΚΤΡΟΝΙΚΑ</w:t>
                      </w:r>
                      <w:r w:rsidRPr="00582DD9">
                        <w:t xml:space="preserve">  </w:t>
                      </w:r>
                      <w:r w:rsidR="00521211">
                        <w:rPr>
                          <w:rFonts w:cstheme="minorHAnsi"/>
                          <w:b/>
                        </w:rPr>
                        <w:t>έως τις 10/11/2025.</w:t>
                      </w:r>
                      <w:bookmarkStart w:id="1" w:name="_GoBack"/>
                      <w:bookmarkEnd w:id="1"/>
                    </w:p>
                    <w:p w:rsidR="000D1235" w:rsidRDefault="000D1235"/>
                  </w:txbxContent>
                </v:textbox>
                <w10:wrap type="square"/>
              </v:shape>
            </w:pict>
          </mc:Fallback>
        </mc:AlternateContent>
      </w:r>
    </w:p>
    <w:p w:rsidR="00467F31" w:rsidRPr="00582DD9" w:rsidRDefault="00467F31" w:rsidP="006C1F55">
      <w:pPr>
        <w:spacing w:line="360" w:lineRule="atLeast"/>
        <w:ind w:left="426"/>
        <w:jc w:val="both"/>
        <w:rPr>
          <w:i/>
          <w:iCs/>
        </w:rPr>
      </w:pPr>
      <w:r w:rsidRPr="00582DD9">
        <w:t>Για την ηλεκτρονική υποβολή της αίτησης, ο</w:t>
      </w:r>
      <w:r w:rsidR="009A5C78" w:rsidRPr="00582DD9">
        <w:t>/η</w:t>
      </w:r>
      <w:r w:rsidRPr="00582DD9">
        <w:t xml:space="preserve"> φοιτητής/φοιτήτρια θα πρέπει να μεταβεί στην ιστοσελίδα </w:t>
      </w:r>
      <w:hyperlink r:id="rId5" w:history="1">
        <w:r w:rsidRPr="00582DD9">
          <w:rPr>
            <w:rStyle w:val="-"/>
          </w:rPr>
          <w:t>https://morpheus.hmu.gr/</w:t>
        </w:r>
      </w:hyperlink>
      <w:r w:rsidRPr="00582DD9">
        <w:t>.  Αφού συνδεθεί με τα στοιχεία του ιδρυματικού του</w:t>
      </w:r>
      <w:r w:rsidR="00F36A7B" w:rsidRPr="00582DD9">
        <w:t>/της</w:t>
      </w:r>
      <w:r w:rsidRPr="00582DD9">
        <w:t xml:space="preserve"> λογαριασμού, θα επιλέξει, από τη δεξιά πλευρά της σελίδας, την πρόσκληση </w:t>
      </w:r>
      <w:r w:rsidRPr="00582DD9">
        <w:rPr>
          <w:i/>
          <w:iCs/>
        </w:rPr>
        <w:t>Παράταση Χρόνου Ολοκλήρωσης Σπουδών</w:t>
      </w:r>
      <w:r w:rsidR="00ED077B" w:rsidRPr="00582DD9">
        <w:t xml:space="preserve"> </w:t>
      </w:r>
      <w:r w:rsidR="00ED077B" w:rsidRPr="00582DD9">
        <w:rPr>
          <w:i/>
          <w:iCs/>
        </w:rPr>
        <w:t>ή Κατ' Εξαίρεση Υπέρβαση για λόγους υγείας.</w:t>
      </w:r>
    </w:p>
    <w:p w:rsidR="00467F31" w:rsidRPr="00582DD9" w:rsidRDefault="00A24DC1" w:rsidP="006C1F55">
      <w:pPr>
        <w:pStyle w:val="Default"/>
        <w:numPr>
          <w:ilvl w:val="0"/>
          <w:numId w:val="5"/>
        </w:numPr>
        <w:spacing w:line="360" w:lineRule="atLeast"/>
        <w:ind w:left="425" w:hanging="357"/>
        <w:jc w:val="both"/>
        <w:rPr>
          <w:rFonts w:asciiTheme="minorHAnsi" w:hAnsiTheme="minorHAnsi" w:cstheme="minorHAnsi"/>
          <w:sz w:val="22"/>
          <w:szCs w:val="22"/>
        </w:rPr>
      </w:pPr>
      <w:r w:rsidRPr="00582DD9">
        <w:rPr>
          <w:rFonts w:asciiTheme="minorHAnsi" w:hAnsiTheme="minorHAnsi" w:cstheme="minorHAnsi"/>
          <w:sz w:val="22"/>
          <w:szCs w:val="22"/>
        </w:rPr>
        <w:t>Στην ίδια παραπάνω προθεσμία και στην ίδια ιστοσελίδα μπορούν να υποβάλλουν αίτηση οι ενδιαφερόμενοι/</w:t>
      </w:r>
      <w:proofErr w:type="spellStart"/>
      <w:r w:rsidRPr="00582DD9">
        <w:rPr>
          <w:rFonts w:asciiTheme="minorHAnsi" w:hAnsiTheme="minorHAnsi" w:cstheme="minorHAnsi"/>
          <w:sz w:val="22"/>
          <w:szCs w:val="22"/>
        </w:rPr>
        <w:t>νες</w:t>
      </w:r>
      <w:proofErr w:type="spellEnd"/>
      <w:r w:rsidRPr="00582DD9">
        <w:rPr>
          <w:rFonts w:asciiTheme="minorHAnsi" w:hAnsiTheme="minorHAnsi" w:cstheme="minorHAnsi"/>
          <w:sz w:val="22"/>
          <w:szCs w:val="22"/>
        </w:rPr>
        <w:t xml:space="preserve"> φοιτητές/φοιτήτριες που πληρούν τις προϋποθέσεις για </w:t>
      </w:r>
      <w:r w:rsidRPr="00582DD9">
        <w:rPr>
          <w:rFonts w:asciiTheme="minorHAnsi" w:hAnsiTheme="minorHAnsi" w:cstheme="minorHAnsi"/>
          <w:sz w:val="22"/>
          <w:szCs w:val="22"/>
          <w:u w:val="single"/>
        </w:rPr>
        <w:t xml:space="preserve">κατ’  εξαίρεση υπέρβαση της ανώτατης </w:t>
      </w:r>
      <w:r w:rsidR="002F5971" w:rsidRPr="00582DD9">
        <w:rPr>
          <w:rFonts w:asciiTheme="minorHAnsi" w:hAnsiTheme="minorHAnsi" w:cstheme="minorHAnsi"/>
          <w:sz w:val="22"/>
          <w:szCs w:val="22"/>
          <w:u w:val="single"/>
        </w:rPr>
        <w:t xml:space="preserve">χρονικής </w:t>
      </w:r>
      <w:r w:rsidRPr="00582DD9">
        <w:rPr>
          <w:rFonts w:asciiTheme="minorHAnsi" w:hAnsiTheme="minorHAnsi" w:cstheme="minorHAnsi"/>
          <w:sz w:val="22"/>
          <w:szCs w:val="22"/>
          <w:u w:val="single"/>
        </w:rPr>
        <w:t>διάρκειας φοίτησης για σοβαρούς λόγους υγείας</w:t>
      </w:r>
      <w:r w:rsidR="003F766A" w:rsidRPr="00582DD9">
        <w:rPr>
          <w:rFonts w:asciiTheme="minorHAnsi" w:hAnsiTheme="minorHAnsi" w:cstheme="minorHAnsi"/>
          <w:sz w:val="22"/>
          <w:szCs w:val="22"/>
        </w:rPr>
        <w:t xml:space="preserve"> </w:t>
      </w:r>
      <w:r w:rsidR="003F766A" w:rsidRPr="00582DD9">
        <w:rPr>
          <w:rFonts w:asciiTheme="minorHAnsi" w:hAnsiTheme="minorHAnsi" w:cstheme="minorHAnsi"/>
          <w:b/>
          <w:sz w:val="22"/>
          <w:szCs w:val="22"/>
        </w:rPr>
        <w:t>ή</w:t>
      </w:r>
      <w:r w:rsidR="003F766A" w:rsidRPr="00582DD9">
        <w:rPr>
          <w:rFonts w:asciiTheme="minorHAnsi" w:hAnsiTheme="minorHAnsi" w:cstheme="minorHAnsi"/>
          <w:sz w:val="22"/>
          <w:szCs w:val="22"/>
        </w:rPr>
        <w:t xml:space="preserve"> </w:t>
      </w:r>
      <w:r w:rsidR="003F766A" w:rsidRPr="00582DD9">
        <w:rPr>
          <w:rFonts w:asciiTheme="minorHAnsi" w:hAnsiTheme="minorHAnsi" w:cstheme="minorHAnsi"/>
          <w:sz w:val="22"/>
          <w:szCs w:val="22"/>
          <w:u w:val="single"/>
        </w:rPr>
        <w:t>για υπαγωγή στην κατηγορία εξαίρεσης</w:t>
      </w:r>
      <w:r w:rsidR="00675ABC" w:rsidRPr="00582DD9">
        <w:rPr>
          <w:rFonts w:asciiTheme="minorHAnsi" w:hAnsiTheme="minorHAnsi" w:cstheme="minorHAnsi"/>
          <w:sz w:val="22"/>
          <w:szCs w:val="22"/>
          <w:u w:val="single"/>
        </w:rPr>
        <w:t xml:space="preserve"> από τη ρύθμιση της ανώτατης διάρκειας φοίτησης και της υποχρεωτικής διαγραφής,</w:t>
      </w:r>
      <w:r w:rsidR="003F766A" w:rsidRPr="00582DD9">
        <w:rPr>
          <w:rFonts w:asciiTheme="minorHAnsi" w:hAnsiTheme="minorHAnsi" w:cstheme="minorHAnsi"/>
          <w:sz w:val="22"/>
          <w:szCs w:val="22"/>
          <w:u w:val="single"/>
        </w:rPr>
        <w:t xml:space="preserve"> λόγω πιστοποιημένης αναπηρίας </w:t>
      </w:r>
      <w:r w:rsidR="001523BC" w:rsidRPr="00582DD9">
        <w:rPr>
          <w:rFonts w:asciiTheme="minorHAnsi" w:hAnsiTheme="minorHAnsi" w:cstheme="minorHAnsi"/>
          <w:sz w:val="22"/>
          <w:szCs w:val="22"/>
          <w:u w:val="single"/>
        </w:rPr>
        <w:t xml:space="preserve">με ποσοστό </w:t>
      </w:r>
      <w:r w:rsidR="003F766A" w:rsidRPr="00582DD9">
        <w:rPr>
          <w:rFonts w:asciiTheme="minorHAnsi" w:hAnsiTheme="minorHAnsi" w:cstheme="minorHAnsi"/>
          <w:sz w:val="22"/>
          <w:szCs w:val="22"/>
          <w:u w:val="single"/>
        </w:rPr>
        <w:t>τουλάχιστον 50%</w:t>
      </w:r>
      <w:r w:rsidR="00AF0E42" w:rsidRPr="00582DD9">
        <w:rPr>
          <w:rFonts w:asciiTheme="minorHAnsi" w:hAnsiTheme="minorHAnsi" w:cstheme="minorHAnsi"/>
          <w:sz w:val="22"/>
          <w:szCs w:val="22"/>
        </w:rPr>
        <w:t xml:space="preserve"> (</w:t>
      </w:r>
      <w:r w:rsidR="00AF0E42" w:rsidRPr="00582DD9">
        <w:rPr>
          <w:rFonts w:asciiTheme="minorHAnsi" w:hAnsiTheme="minorHAnsi" w:cstheme="minorHAnsi"/>
          <w:i/>
          <w:sz w:val="22"/>
          <w:szCs w:val="22"/>
        </w:rPr>
        <w:t>περισσότερες πληροφορίες στην ιστοσελίδα του Τμήματος</w:t>
      </w:r>
      <w:r w:rsidR="00AF0E42" w:rsidRPr="00582DD9">
        <w:rPr>
          <w:rFonts w:asciiTheme="minorHAnsi" w:hAnsiTheme="minorHAnsi" w:cstheme="minorHAnsi"/>
          <w:sz w:val="22"/>
          <w:szCs w:val="22"/>
        </w:rPr>
        <w:t>)</w:t>
      </w:r>
      <w:r w:rsidRPr="00582DD9">
        <w:rPr>
          <w:rFonts w:asciiTheme="minorHAnsi" w:hAnsiTheme="minorHAnsi" w:cstheme="minorHAnsi"/>
          <w:sz w:val="22"/>
          <w:szCs w:val="22"/>
        </w:rPr>
        <w:t>.</w:t>
      </w:r>
    </w:p>
    <w:p w:rsidR="00062235" w:rsidRPr="00582DD9" w:rsidRDefault="00062235" w:rsidP="00062235">
      <w:pPr>
        <w:pStyle w:val="Default"/>
        <w:spacing w:line="360" w:lineRule="atLeast"/>
        <w:ind w:left="68"/>
        <w:jc w:val="both"/>
        <w:rPr>
          <w:rFonts w:asciiTheme="minorHAnsi" w:hAnsiTheme="minorHAnsi" w:cstheme="minorHAnsi"/>
          <w:sz w:val="22"/>
          <w:szCs w:val="22"/>
        </w:rPr>
      </w:pPr>
    </w:p>
    <w:p w:rsidR="006C1F55" w:rsidRPr="00582DD9" w:rsidRDefault="00062235" w:rsidP="006C1F55">
      <w:pPr>
        <w:pStyle w:val="Default"/>
        <w:spacing w:line="360" w:lineRule="atLeast"/>
        <w:ind w:left="425"/>
        <w:jc w:val="both"/>
        <w:rPr>
          <w:rFonts w:asciiTheme="minorHAnsi" w:hAnsiTheme="minorHAnsi" w:cstheme="minorHAnsi"/>
          <w:b/>
          <w:sz w:val="22"/>
          <w:szCs w:val="22"/>
        </w:rPr>
      </w:pPr>
      <w:r w:rsidRPr="00582DD9">
        <w:rPr>
          <w:rFonts w:asciiTheme="minorHAnsi" w:hAnsiTheme="minorHAnsi" w:cstheme="minorHAnsi"/>
          <w:b/>
          <w:sz w:val="22"/>
          <w:szCs w:val="22"/>
        </w:rPr>
        <w:t>Κατ’  εξαίρεση υπέρβαση της ανώτατης διάρκειας φοίτησης</w:t>
      </w:r>
      <w:r w:rsidR="00852DA8">
        <w:rPr>
          <w:rFonts w:asciiTheme="minorHAnsi" w:hAnsiTheme="minorHAnsi" w:cstheme="minorHAnsi"/>
          <w:b/>
          <w:sz w:val="22"/>
          <w:szCs w:val="22"/>
        </w:rPr>
        <w:t xml:space="preserve"> για σοβαρούς λόγους υγείας</w:t>
      </w:r>
      <w:r w:rsidRPr="00582DD9">
        <w:rPr>
          <w:rFonts w:asciiTheme="minorHAnsi" w:hAnsiTheme="minorHAnsi" w:cstheme="minorHAnsi"/>
          <w:b/>
          <w:sz w:val="22"/>
          <w:szCs w:val="22"/>
        </w:rPr>
        <w:t xml:space="preserve"> </w:t>
      </w:r>
    </w:p>
    <w:p w:rsidR="00062235" w:rsidRPr="00582DD9" w:rsidRDefault="00062235" w:rsidP="00062235">
      <w:pPr>
        <w:pStyle w:val="Default"/>
        <w:spacing w:line="360" w:lineRule="atLeast"/>
        <w:ind w:left="425"/>
        <w:jc w:val="both"/>
        <w:rPr>
          <w:rFonts w:asciiTheme="minorHAnsi" w:hAnsiTheme="minorHAnsi" w:cstheme="minorHAnsi"/>
          <w:sz w:val="22"/>
          <w:szCs w:val="22"/>
        </w:rPr>
      </w:pPr>
      <w:r w:rsidRPr="00582DD9">
        <w:rPr>
          <w:rFonts w:asciiTheme="minorHAnsi" w:hAnsiTheme="minorHAnsi" w:cstheme="minorHAnsi"/>
          <w:sz w:val="22"/>
          <w:szCs w:val="22"/>
        </w:rPr>
        <w:lastRenderedPageBreak/>
        <w:t>Ειδικότερα, μετά από αίτηση του φοιτητή και απόφαση της Συνέλευσης, δύναται να εγκριθεί για έως τέσσερα (4) ακαδημαϊκά εξάμηνα,  η κατ’ εξαίρεση υπέρβαση της ανώτατης χρονικής διάρκειας φοίτησης για σοβαρούς λόγους υγείας, ως εξής:</w:t>
      </w:r>
    </w:p>
    <w:p w:rsidR="00062235" w:rsidRPr="00582DD9" w:rsidRDefault="00062235" w:rsidP="00062235">
      <w:pPr>
        <w:pStyle w:val="Default"/>
        <w:spacing w:line="360" w:lineRule="atLeast"/>
        <w:ind w:left="425"/>
        <w:jc w:val="both"/>
        <w:rPr>
          <w:rFonts w:asciiTheme="minorHAnsi" w:hAnsiTheme="minorHAnsi" w:cstheme="minorHAnsi"/>
          <w:sz w:val="22"/>
          <w:szCs w:val="22"/>
        </w:rPr>
      </w:pPr>
      <w:r w:rsidRPr="00582DD9">
        <w:rPr>
          <w:rFonts w:asciiTheme="minorHAnsi" w:hAnsiTheme="minorHAnsi" w:cstheme="minorHAnsi"/>
          <w:sz w:val="22"/>
          <w:szCs w:val="22"/>
        </w:rPr>
        <w:t>Α.</w:t>
      </w:r>
      <w:r w:rsidRPr="00582DD9">
        <w:rPr>
          <w:rFonts w:asciiTheme="minorHAnsi" w:hAnsiTheme="minorHAnsi" w:cstheme="minorHAnsi"/>
          <w:sz w:val="22"/>
          <w:szCs w:val="22"/>
        </w:rPr>
        <w:tab/>
        <w:t>Για λόγους υγείας που αφορούν στο πρόσωπο του ίδιου του φοιτητή,</w:t>
      </w:r>
    </w:p>
    <w:p w:rsidR="00062235" w:rsidRPr="00582DD9" w:rsidRDefault="00062235" w:rsidP="00062235">
      <w:pPr>
        <w:pStyle w:val="Default"/>
        <w:spacing w:line="360" w:lineRule="atLeast"/>
        <w:ind w:left="425"/>
        <w:jc w:val="both"/>
        <w:rPr>
          <w:rFonts w:asciiTheme="minorHAnsi" w:hAnsiTheme="minorHAnsi" w:cstheme="minorHAnsi"/>
          <w:sz w:val="22"/>
          <w:szCs w:val="22"/>
        </w:rPr>
      </w:pPr>
      <w:r w:rsidRPr="00582DD9">
        <w:rPr>
          <w:rFonts w:asciiTheme="minorHAnsi" w:hAnsiTheme="minorHAnsi" w:cstheme="minorHAnsi"/>
          <w:sz w:val="22"/>
          <w:szCs w:val="22"/>
        </w:rPr>
        <w:t>i.</w:t>
      </w:r>
      <w:r w:rsidRPr="00582DD9">
        <w:rPr>
          <w:rFonts w:asciiTheme="minorHAnsi" w:hAnsiTheme="minorHAnsi" w:cstheme="minorHAnsi"/>
          <w:sz w:val="22"/>
          <w:szCs w:val="22"/>
        </w:rPr>
        <w:tab/>
        <w:t>φοιτητές με αναπηρία ή/και ειδικές εκπαιδευτικές ανάγκες.</w:t>
      </w:r>
    </w:p>
    <w:p w:rsidR="00062235" w:rsidRPr="00582DD9" w:rsidRDefault="00062235" w:rsidP="00062235">
      <w:pPr>
        <w:pStyle w:val="Default"/>
        <w:spacing w:line="360" w:lineRule="atLeast"/>
        <w:ind w:left="425"/>
        <w:jc w:val="both"/>
        <w:rPr>
          <w:rFonts w:asciiTheme="minorHAnsi" w:hAnsiTheme="minorHAnsi" w:cstheme="minorHAnsi"/>
          <w:sz w:val="22"/>
          <w:szCs w:val="22"/>
        </w:rPr>
      </w:pPr>
      <w:proofErr w:type="spellStart"/>
      <w:r w:rsidRPr="00582DD9">
        <w:rPr>
          <w:rFonts w:asciiTheme="minorHAnsi" w:hAnsiTheme="minorHAnsi" w:cstheme="minorHAnsi"/>
          <w:sz w:val="22"/>
          <w:szCs w:val="22"/>
        </w:rPr>
        <w:t>ii</w:t>
      </w:r>
      <w:proofErr w:type="spellEnd"/>
      <w:r w:rsidRPr="00582DD9">
        <w:rPr>
          <w:rFonts w:asciiTheme="minorHAnsi" w:hAnsiTheme="minorHAnsi" w:cstheme="minorHAnsi"/>
          <w:sz w:val="22"/>
          <w:szCs w:val="22"/>
        </w:rPr>
        <w:t>.</w:t>
      </w:r>
      <w:r w:rsidRPr="00582DD9">
        <w:rPr>
          <w:rFonts w:asciiTheme="minorHAnsi" w:hAnsiTheme="minorHAnsi" w:cstheme="minorHAnsi"/>
          <w:sz w:val="22"/>
          <w:szCs w:val="22"/>
        </w:rPr>
        <w:tab/>
        <w:t>κατά περίπτωση, για αποδεδειγμένα ιδιαίτερα σοβαρούς λόγους υγείας.</w:t>
      </w:r>
    </w:p>
    <w:p w:rsidR="00062235" w:rsidRPr="00582DD9" w:rsidRDefault="00062235" w:rsidP="00062235">
      <w:pPr>
        <w:pStyle w:val="Default"/>
        <w:spacing w:line="360" w:lineRule="atLeast"/>
        <w:ind w:left="425"/>
        <w:jc w:val="both"/>
        <w:rPr>
          <w:rFonts w:asciiTheme="minorHAnsi" w:hAnsiTheme="minorHAnsi" w:cstheme="minorHAnsi"/>
          <w:sz w:val="22"/>
          <w:szCs w:val="22"/>
        </w:rPr>
      </w:pPr>
      <w:r w:rsidRPr="00582DD9">
        <w:rPr>
          <w:rFonts w:asciiTheme="minorHAnsi" w:hAnsiTheme="minorHAnsi" w:cstheme="minorHAnsi"/>
          <w:sz w:val="22"/>
          <w:szCs w:val="22"/>
        </w:rPr>
        <w:t>Β.</w:t>
      </w:r>
      <w:r w:rsidRPr="00582DD9">
        <w:rPr>
          <w:rFonts w:asciiTheme="minorHAnsi" w:hAnsiTheme="minorHAnsi" w:cstheme="minorHAnsi"/>
          <w:sz w:val="22"/>
          <w:szCs w:val="22"/>
        </w:rPr>
        <w:tab/>
        <w:t>Για λόγους υγείας που αφορούν στο πρόσωπο συγγενούς πρώτου βαθμού εξ αίματος ή συζύγου ή προσώπου με τον οποίο ο φοιτητής έχει συνάψει σύμφωνο συμβίωσης.</w:t>
      </w:r>
    </w:p>
    <w:p w:rsidR="00062235" w:rsidRPr="00582DD9" w:rsidRDefault="00062235" w:rsidP="00062235">
      <w:pPr>
        <w:pStyle w:val="Default"/>
        <w:spacing w:line="360" w:lineRule="atLeast"/>
        <w:ind w:left="425"/>
        <w:jc w:val="both"/>
        <w:rPr>
          <w:rFonts w:asciiTheme="minorHAnsi" w:hAnsiTheme="minorHAnsi" w:cstheme="minorHAnsi"/>
          <w:sz w:val="22"/>
          <w:szCs w:val="22"/>
          <w:u w:val="single"/>
        </w:rPr>
      </w:pPr>
      <w:r w:rsidRPr="00582DD9">
        <w:rPr>
          <w:rFonts w:asciiTheme="minorHAnsi" w:hAnsiTheme="minorHAnsi" w:cstheme="minorHAnsi"/>
          <w:sz w:val="22"/>
          <w:szCs w:val="22"/>
          <w:u w:val="single"/>
        </w:rPr>
        <w:t>Τα απαραίτητα δικαιολογητικά είναι τα εξής:</w:t>
      </w:r>
    </w:p>
    <w:p w:rsidR="00062235" w:rsidRPr="00582DD9" w:rsidRDefault="00062235" w:rsidP="00062235">
      <w:pPr>
        <w:pStyle w:val="Default"/>
        <w:spacing w:line="360" w:lineRule="atLeast"/>
        <w:ind w:left="425"/>
        <w:jc w:val="both"/>
        <w:rPr>
          <w:rFonts w:asciiTheme="minorHAnsi" w:hAnsiTheme="minorHAnsi" w:cstheme="minorHAnsi"/>
          <w:sz w:val="22"/>
          <w:szCs w:val="22"/>
        </w:rPr>
      </w:pPr>
      <w:r w:rsidRPr="00582DD9">
        <w:rPr>
          <w:rFonts w:asciiTheme="minorHAnsi" w:hAnsiTheme="minorHAnsi" w:cstheme="minorHAnsi"/>
          <w:sz w:val="22"/>
          <w:szCs w:val="22"/>
        </w:rPr>
        <w:t>1)</w:t>
      </w:r>
      <w:r w:rsidRPr="00582DD9">
        <w:rPr>
          <w:rFonts w:asciiTheme="minorHAnsi" w:hAnsiTheme="minorHAnsi" w:cstheme="minorHAnsi"/>
          <w:sz w:val="22"/>
          <w:szCs w:val="22"/>
        </w:rPr>
        <w:tab/>
        <w:t>Αίτηση η οποία επέχει θέση υπεύθυνης δήλωσης.</w:t>
      </w:r>
    </w:p>
    <w:p w:rsidR="00062235" w:rsidRPr="00582DD9" w:rsidRDefault="00062235" w:rsidP="00062235">
      <w:pPr>
        <w:pStyle w:val="Default"/>
        <w:spacing w:line="360" w:lineRule="atLeast"/>
        <w:ind w:left="425"/>
        <w:jc w:val="both"/>
        <w:rPr>
          <w:rFonts w:asciiTheme="minorHAnsi" w:hAnsiTheme="minorHAnsi" w:cstheme="minorHAnsi"/>
          <w:sz w:val="22"/>
          <w:szCs w:val="22"/>
        </w:rPr>
      </w:pPr>
      <w:r w:rsidRPr="00582DD9">
        <w:rPr>
          <w:rFonts w:asciiTheme="minorHAnsi" w:hAnsiTheme="minorHAnsi" w:cstheme="minorHAnsi"/>
          <w:sz w:val="22"/>
          <w:szCs w:val="22"/>
        </w:rPr>
        <w:t>2)</w:t>
      </w:r>
      <w:r w:rsidRPr="00582DD9">
        <w:rPr>
          <w:rFonts w:asciiTheme="minorHAnsi" w:hAnsiTheme="minorHAnsi" w:cstheme="minorHAnsi"/>
          <w:sz w:val="22"/>
          <w:szCs w:val="22"/>
        </w:rPr>
        <w:tab/>
        <w:t xml:space="preserve">Για την περίπτωση </w:t>
      </w:r>
      <w:proofErr w:type="spellStart"/>
      <w:r w:rsidRPr="00582DD9">
        <w:rPr>
          <w:rFonts w:asciiTheme="minorHAnsi" w:hAnsiTheme="minorHAnsi" w:cstheme="minorHAnsi"/>
          <w:sz w:val="22"/>
          <w:szCs w:val="22"/>
        </w:rPr>
        <w:t>Α.i</w:t>
      </w:r>
      <w:proofErr w:type="spellEnd"/>
      <w:r w:rsidRPr="00582DD9">
        <w:rPr>
          <w:rFonts w:asciiTheme="minorHAnsi" w:hAnsiTheme="minorHAnsi" w:cstheme="minorHAnsi"/>
          <w:sz w:val="22"/>
          <w:szCs w:val="22"/>
        </w:rPr>
        <w:t>, ιατρική γνωμάτευση από Κέντρο Πιστοποίησης Αναπηρίας (ΚΕ.Π.Α.) ή από επταμελή υγειονομική επιτροπή δημόσιου νοσοκομείου ή έκθεση αξιολόγησης - γνωμάτευση από Κέντρο Εκπαιδευτικής και Συμβουλευτικής Υποστήριξης (Κ.Ε.Σ.Υ.) ή Κέντρο Διεπιστημονικής Αξιολόγησης, Συμβουλευτικής και Υποστήριξης (ΚΕ.Δ.Α.Σ.Υ.).</w:t>
      </w:r>
    </w:p>
    <w:p w:rsidR="00062235" w:rsidRPr="00582DD9" w:rsidRDefault="00062235" w:rsidP="00062235">
      <w:pPr>
        <w:pStyle w:val="Default"/>
        <w:spacing w:line="360" w:lineRule="atLeast"/>
        <w:ind w:left="425"/>
        <w:jc w:val="both"/>
        <w:rPr>
          <w:rFonts w:asciiTheme="minorHAnsi" w:hAnsiTheme="minorHAnsi" w:cstheme="minorHAnsi"/>
          <w:sz w:val="22"/>
          <w:szCs w:val="22"/>
        </w:rPr>
      </w:pPr>
      <w:r w:rsidRPr="00582DD9">
        <w:rPr>
          <w:rFonts w:asciiTheme="minorHAnsi" w:hAnsiTheme="minorHAnsi" w:cstheme="minorHAnsi"/>
          <w:sz w:val="22"/>
          <w:szCs w:val="22"/>
        </w:rPr>
        <w:t>3)</w:t>
      </w:r>
      <w:r w:rsidRPr="00582DD9">
        <w:rPr>
          <w:rFonts w:asciiTheme="minorHAnsi" w:hAnsiTheme="minorHAnsi" w:cstheme="minorHAnsi"/>
          <w:sz w:val="22"/>
          <w:szCs w:val="22"/>
        </w:rPr>
        <w:tab/>
        <w:t xml:space="preserve">Για τις περιπτώσεις </w:t>
      </w:r>
      <w:proofErr w:type="spellStart"/>
      <w:r w:rsidRPr="00582DD9">
        <w:rPr>
          <w:rFonts w:asciiTheme="minorHAnsi" w:hAnsiTheme="minorHAnsi" w:cstheme="minorHAnsi"/>
          <w:sz w:val="22"/>
          <w:szCs w:val="22"/>
        </w:rPr>
        <w:t>A.ii</w:t>
      </w:r>
      <w:proofErr w:type="spellEnd"/>
      <w:r w:rsidRPr="00582DD9">
        <w:rPr>
          <w:rFonts w:asciiTheme="minorHAnsi" w:hAnsiTheme="minorHAnsi" w:cstheme="minorHAnsi"/>
          <w:sz w:val="22"/>
          <w:szCs w:val="22"/>
        </w:rPr>
        <w:t xml:space="preserve"> και B), ιατρικές γνωματεύσεις από δημόσιο νοσοκομείο.</w:t>
      </w:r>
    </w:p>
    <w:p w:rsidR="00062235" w:rsidRPr="00582DD9" w:rsidRDefault="00062235" w:rsidP="00062235">
      <w:pPr>
        <w:pStyle w:val="Default"/>
        <w:spacing w:line="360" w:lineRule="atLeast"/>
        <w:ind w:left="425"/>
        <w:jc w:val="both"/>
        <w:rPr>
          <w:rFonts w:asciiTheme="minorHAnsi" w:hAnsiTheme="minorHAnsi" w:cstheme="minorHAnsi"/>
          <w:sz w:val="22"/>
          <w:szCs w:val="22"/>
        </w:rPr>
      </w:pPr>
      <w:r w:rsidRPr="00582DD9">
        <w:rPr>
          <w:rFonts w:asciiTheme="minorHAnsi" w:hAnsiTheme="minorHAnsi" w:cstheme="minorHAnsi"/>
          <w:sz w:val="22"/>
          <w:szCs w:val="22"/>
        </w:rPr>
        <w:t>4)</w:t>
      </w:r>
      <w:r w:rsidRPr="00582DD9">
        <w:rPr>
          <w:rFonts w:asciiTheme="minorHAnsi" w:hAnsiTheme="minorHAnsi" w:cstheme="minorHAnsi"/>
          <w:sz w:val="22"/>
          <w:szCs w:val="22"/>
        </w:rPr>
        <w:tab/>
        <w:t>Στην περίπτωση που ο σοβαρός λόγος υγείας αφορά σε συγγενικό πρόσωπο, ως περιγράφεται ανωτέρω, απαιτείται επιπλέον των δικαιολογητικών 1 και 3, η κατάθεση πιστοποιητικού οικογενειακής κατάστασης, ή αντιγράφου συμφώνου συμβίωσης.</w:t>
      </w:r>
    </w:p>
    <w:p w:rsidR="00062235" w:rsidRPr="00582DD9" w:rsidRDefault="00062235" w:rsidP="00062235">
      <w:pPr>
        <w:pStyle w:val="Default"/>
        <w:spacing w:line="360" w:lineRule="atLeast"/>
        <w:ind w:left="425"/>
        <w:jc w:val="both"/>
        <w:rPr>
          <w:rFonts w:asciiTheme="minorHAnsi" w:hAnsiTheme="minorHAnsi" w:cstheme="minorHAnsi"/>
          <w:sz w:val="22"/>
          <w:szCs w:val="22"/>
        </w:rPr>
      </w:pPr>
    </w:p>
    <w:p w:rsidR="00062235" w:rsidRPr="00582DD9" w:rsidRDefault="00062235" w:rsidP="00062235">
      <w:pPr>
        <w:pStyle w:val="Default"/>
        <w:spacing w:line="360" w:lineRule="atLeast"/>
        <w:ind w:left="425"/>
        <w:jc w:val="both"/>
        <w:rPr>
          <w:rFonts w:asciiTheme="minorHAnsi" w:hAnsiTheme="minorHAnsi" w:cstheme="minorHAnsi"/>
          <w:b/>
          <w:sz w:val="22"/>
          <w:szCs w:val="22"/>
        </w:rPr>
      </w:pPr>
      <w:r w:rsidRPr="00582DD9">
        <w:rPr>
          <w:rFonts w:asciiTheme="minorHAnsi" w:hAnsiTheme="minorHAnsi" w:cstheme="minorHAnsi"/>
          <w:b/>
          <w:sz w:val="22"/>
          <w:szCs w:val="22"/>
        </w:rPr>
        <w:t>Υπαγωγή στην κατηγορία εξαίρεσης από τη ρύθμιση της ανώτατης διάρκειας φοίτησης και της υποχρεωτικής διαγραφής, λόγω πιστοποιημένης αναπηρίας με ποσοστό τουλάχιστον 50%</w:t>
      </w:r>
      <w:r w:rsidR="00852DA8">
        <w:rPr>
          <w:rFonts w:asciiTheme="minorHAnsi" w:hAnsiTheme="minorHAnsi" w:cstheme="minorHAnsi"/>
          <w:b/>
          <w:sz w:val="22"/>
          <w:szCs w:val="22"/>
        </w:rPr>
        <w:t>.</w:t>
      </w:r>
    </w:p>
    <w:p w:rsidR="00062235" w:rsidRPr="00582DD9" w:rsidRDefault="00062235" w:rsidP="00062235">
      <w:pPr>
        <w:pStyle w:val="Default"/>
        <w:spacing w:line="360" w:lineRule="atLeast"/>
        <w:ind w:left="425"/>
        <w:jc w:val="both"/>
        <w:rPr>
          <w:rFonts w:asciiTheme="minorHAnsi" w:hAnsiTheme="minorHAnsi" w:cstheme="minorHAnsi"/>
          <w:b/>
          <w:sz w:val="22"/>
          <w:szCs w:val="22"/>
        </w:rPr>
      </w:pPr>
      <w:r w:rsidRPr="00582DD9">
        <w:rPr>
          <w:rFonts w:asciiTheme="minorHAnsi" w:hAnsiTheme="minorHAnsi" w:cstheme="minorHAnsi"/>
          <w:sz w:val="22"/>
          <w:szCs w:val="22"/>
        </w:rPr>
        <w:t xml:space="preserve">Σύμφωνα με την παρ. 1 του άρθρου 130 του ν. 5224/2025 και τη με </w:t>
      </w:r>
      <w:proofErr w:type="spellStart"/>
      <w:r w:rsidRPr="00582DD9">
        <w:rPr>
          <w:rFonts w:asciiTheme="minorHAnsi" w:hAnsiTheme="minorHAnsi" w:cstheme="minorHAnsi"/>
          <w:sz w:val="22"/>
          <w:szCs w:val="22"/>
        </w:rPr>
        <w:t>αρ</w:t>
      </w:r>
      <w:proofErr w:type="spellEnd"/>
      <w:r w:rsidRPr="00582DD9">
        <w:rPr>
          <w:rFonts w:asciiTheme="minorHAnsi" w:hAnsiTheme="minorHAnsi" w:cstheme="minorHAnsi"/>
          <w:sz w:val="22"/>
          <w:szCs w:val="22"/>
        </w:rPr>
        <w:t xml:space="preserve">. </w:t>
      </w:r>
      <w:proofErr w:type="spellStart"/>
      <w:r w:rsidRPr="00582DD9">
        <w:rPr>
          <w:rFonts w:asciiTheme="minorHAnsi" w:hAnsiTheme="minorHAnsi" w:cstheme="minorHAnsi"/>
          <w:sz w:val="22"/>
          <w:szCs w:val="22"/>
        </w:rPr>
        <w:t>πρωτ</w:t>
      </w:r>
      <w:proofErr w:type="spellEnd"/>
      <w:r w:rsidRPr="00582DD9">
        <w:rPr>
          <w:rFonts w:asciiTheme="minorHAnsi" w:hAnsiTheme="minorHAnsi" w:cstheme="minorHAnsi"/>
          <w:sz w:val="22"/>
          <w:szCs w:val="22"/>
        </w:rPr>
        <w:t xml:space="preserve">.: 118904 /Ζ1/24-09-2025 εγκύκλιο του Υφυπουργού Παιδείας, Θρησκευμάτων και Αθλητισμού, από τη ρύθμιση της ανώτατης διάρκειας φοίτησης και της υποχρεωτικής διαγραφής εξαιρούνται οι φοιτητές έχουν πιστοποιημένη αναπηρία σε ποσοστό τουλάχιστον πενήντα τοις εκατό (50%). Ως απαιτούμενο δικαιολογητικό για την υπαγωγή στην κατηγορία εξαίρεσης, ο φοιτητής υποχρεούται να προσκομίσει γνωμάτευση από υγειονομική επιτροπή του Κέντρου Πιστοποίησης Αναπηρίας (ΚΕ.Π.Α.) ή γνωμάτευση των Ανώτατων Υγειονομικών Επιτροπών του Στρατού (Α.Σ.Υ.Ε.), του Ναυτικού (Α.Ν.Υ.Ε.), της Αεροπορίας (Α.Α.Υ.Ε.), της Ελληνικής Αστυνομίας ή του Πυροσβεστικού Σώματος από την οποία προκύπτει η πιστοποιημένη αναπηρία και το ακριβές ποσοστό αυτής. Εάν η γνωμάτευση του αρμόδιου φορέα αφορά συγκεκριμένο χρονικό διάστημα για την πιστοποίηση της αναπηρίας, οι φοιτητές υποχρεούνται να προσκομίζουν νέα γνωμάτευση για τη χρήση του δικαιώματος εξαίρεσης από την ανώτατη διάρκεια φοίτησης. </w:t>
      </w:r>
      <w:r w:rsidRPr="00582DD9">
        <w:rPr>
          <w:rFonts w:asciiTheme="minorHAnsi" w:hAnsiTheme="minorHAnsi" w:cstheme="minorHAnsi"/>
          <w:sz w:val="22"/>
          <w:szCs w:val="22"/>
        </w:rPr>
        <w:lastRenderedPageBreak/>
        <w:t xml:space="preserve">Διευκρινίζεται ότι σε περιπτώσεις όπου η πιστοποίηση αναπηρίας είναι ορισμένης διάρκειας και δεν προσκομίζεται νέα γνωμάτευση, το χρονικό διάστημα της πιστοποιημένης αναπηρίας δεν </w:t>
      </w:r>
      <w:proofErr w:type="spellStart"/>
      <w:r w:rsidRPr="00582DD9">
        <w:rPr>
          <w:rFonts w:asciiTheme="minorHAnsi" w:hAnsiTheme="minorHAnsi" w:cstheme="minorHAnsi"/>
          <w:sz w:val="22"/>
          <w:szCs w:val="22"/>
        </w:rPr>
        <w:t>προσμετρείται</w:t>
      </w:r>
      <w:proofErr w:type="spellEnd"/>
      <w:r w:rsidRPr="00582DD9">
        <w:rPr>
          <w:rFonts w:asciiTheme="minorHAnsi" w:hAnsiTheme="minorHAnsi" w:cstheme="minorHAnsi"/>
          <w:sz w:val="22"/>
          <w:szCs w:val="22"/>
        </w:rPr>
        <w:t xml:space="preserve"> για τη συμπλήρωση της ανώτατης χρονικής διάρκειας</w:t>
      </w:r>
      <w:r w:rsidR="00582DD9" w:rsidRPr="00582DD9">
        <w:rPr>
          <w:rFonts w:asciiTheme="minorHAnsi" w:hAnsiTheme="minorHAnsi" w:cstheme="minorHAnsi"/>
          <w:sz w:val="22"/>
          <w:szCs w:val="22"/>
        </w:rPr>
        <w:t>.</w:t>
      </w:r>
    </w:p>
    <w:p w:rsidR="00062235" w:rsidRDefault="00062235" w:rsidP="00062235">
      <w:pPr>
        <w:pStyle w:val="Default"/>
        <w:spacing w:line="360" w:lineRule="atLeast"/>
        <w:ind w:left="425"/>
        <w:jc w:val="both"/>
        <w:rPr>
          <w:rFonts w:asciiTheme="minorHAnsi" w:hAnsiTheme="minorHAnsi" w:cstheme="minorHAnsi"/>
        </w:rPr>
      </w:pPr>
    </w:p>
    <w:sectPr w:rsidR="00062235" w:rsidSect="00675ABC">
      <w:pgSz w:w="11906" w:h="16838"/>
      <w:pgMar w:top="907" w:right="170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40245"/>
    <w:multiLevelType w:val="hybridMultilevel"/>
    <w:tmpl w:val="7FAA0CA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025EFC"/>
    <w:multiLevelType w:val="hybridMultilevel"/>
    <w:tmpl w:val="2D4C18F4"/>
    <w:lvl w:ilvl="0" w:tplc="B9800674">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B6949FF"/>
    <w:multiLevelType w:val="hybridMultilevel"/>
    <w:tmpl w:val="02782720"/>
    <w:lvl w:ilvl="0" w:tplc="B9800674">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0D">
      <w:start w:val="1"/>
      <w:numFmt w:val="bullet"/>
      <w:lvlText w:val=""/>
      <w:lvlJc w:val="left"/>
      <w:pPr>
        <w:ind w:left="1440" w:hanging="360"/>
      </w:pPr>
      <w:rPr>
        <w:rFonts w:ascii="Wingdings" w:hAnsi="Wingding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26E7CC9"/>
    <w:multiLevelType w:val="hybridMultilevel"/>
    <w:tmpl w:val="11565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EFA5D48"/>
    <w:multiLevelType w:val="hybridMultilevel"/>
    <w:tmpl w:val="97063598"/>
    <w:lvl w:ilvl="0" w:tplc="B9800674">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7D1E7288">
      <w:start w:val="1"/>
      <w:numFmt w:val="bullet"/>
      <w:lvlText w:val=""/>
      <w:lvlJc w:val="left"/>
      <w:pPr>
        <w:ind w:left="1440" w:hanging="360"/>
      </w:pPr>
      <w:rPr>
        <w:rFonts w:ascii="Wingdings" w:hAnsi="Wingding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EA"/>
    <w:rsid w:val="00062235"/>
    <w:rsid w:val="00074016"/>
    <w:rsid w:val="000B19FE"/>
    <w:rsid w:val="000D1235"/>
    <w:rsid w:val="001523BC"/>
    <w:rsid w:val="00235F70"/>
    <w:rsid w:val="0026730A"/>
    <w:rsid w:val="002F5971"/>
    <w:rsid w:val="003B01A1"/>
    <w:rsid w:val="003D156A"/>
    <w:rsid w:val="003F766A"/>
    <w:rsid w:val="004452BB"/>
    <w:rsid w:val="00445BC1"/>
    <w:rsid w:val="00467F31"/>
    <w:rsid w:val="004757F8"/>
    <w:rsid w:val="0047615C"/>
    <w:rsid w:val="00521211"/>
    <w:rsid w:val="00552F76"/>
    <w:rsid w:val="00582DD9"/>
    <w:rsid w:val="005D3DEA"/>
    <w:rsid w:val="00603424"/>
    <w:rsid w:val="006678E5"/>
    <w:rsid w:val="00675ABC"/>
    <w:rsid w:val="006C1F55"/>
    <w:rsid w:val="006E59FD"/>
    <w:rsid w:val="00737191"/>
    <w:rsid w:val="00784F0D"/>
    <w:rsid w:val="00852DA8"/>
    <w:rsid w:val="008C2654"/>
    <w:rsid w:val="00950CC9"/>
    <w:rsid w:val="009A5C78"/>
    <w:rsid w:val="009C7A6A"/>
    <w:rsid w:val="009D7CA5"/>
    <w:rsid w:val="00A1112B"/>
    <w:rsid w:val="00A24DC1"/>
    <w:rsid w:val="00A257FB"/>
    <w:rsid w:val="00A96791"/>
    <w:rsid w:val="00AA0B85"/>
    <w:rsid w:val="00AF0E42"/>
    <w:rsid w:val="00B91394"/>
    <w:rsid w:val="00C0494E"/>
    <w:rsid w:val="00C734B3"/>
    <w:rsid w:val="00DC45EC"/>
    <w:rsid w:val="00E158CF"/>
    <w:rsid w:val="00E41239"/>
    <w:rsid w:val="00ED077B"/>
    <w:rsid w:val="00EF364B"/>
    <w:rsid w:val="00F36A7B"/>
    <w:rsid w:val="00F753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7579"/>
  <w15:chartTrackingRefBased/>
  <w15:docId w15:val="{7F7C8C94-D27E-47F3-8A89-B853D35A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3DEA"/>
    <w:pPr>
      <w:autoSpaceDE w:val="0"/>
      <w:autoSpaceDN w:val="0"/>
      <w:adjustRightInd w:val="0"/>
      <w:spacing w:after="0" w:line="240" w:lineRule="auto"/>
    </w:pPr>
    <w:rPr>
      <w:rFonts w:ascii="Times New Roman" w:hAnsi="Times New Roman" w:cs="Times New Roman"/>
      <w:color w:val="000000"/>
      <w:sz w:val="24"/>
      <w:szCs w:val="24"/>
    </w:rPr>
  </w:style>
  <w:style w:type="character" w:styleId="-">
    <w:name w:val="Hyperlink"/>
    <w:basedOn w:val="a0"/>
    <w:uiPriority w:val="99"/>
    <w:unhideWhenUsed/>
    <w:rsid w:val="00F7539A"/>
    <w:rPr>
      <w:color w:val="0000FF"/>
      <w:u w:val="single"/>
    </w:rPr>
  </w:style>
  <w:style w:type="character" w:styleId="-0">
    <w:name w:val="FollowedHyperlink"/>
    <w:basedOn w:val="a0"/>
    <w:uiPriority w:val="99"/>
    <w:semiHidden/>
    <w:unhideWhenUsed/>
    <w:rsid w:val="00F7539A"/>
    <w:rPr>
      <w:color w:val="954F72" w:themeColor="followedHyperlink"/>
      <w:u w:val="single"/>
    </w:rPr>
  </w:style>
  <w:style w:type="paragraph" w:styleId="a3">
    <w:name w:val="List Paragraph"/>
    <w:basedOn w:val="a"/>
    <w:uiPriority w:val="34"/>
    <w:qFormat/>
    <w:rsid w:val="00A24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rpheus.hmu.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754</Words>
  <Characters>4075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Pervolaraki Maria</dc:creator>
  <cp:keywords/>
  <dc:description/>
  <cp:lastModifiedBy>Antonis Klonaridis</cp:lastModifiedBy>
  <cp:revision>5</cp:revision>
  <dcterms:created xsi:type="dcterms:W3CDTF">2025-10-10T07:56:00Z</dcterms:created>
  <dcterms:modified xsi:type="dcterms:W3CDTF">2025-10-10T08:02:00Z</dcterms:modified>
</cp:coreProperties>
</file>